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8270" w14:textId="77777777" w:rsidR="009F0D0A" w:rsidRPr="00F60CD6" w:rsidRDefault="009F0D0A" w:rsidP="003A55E6">
      <w:pPr>
        <w:spacing w:line="360" w:lineRule="auto"/>
        <w:rPr>
          <w:rFonts w:ascii="Arial" w:eastAsia="Times New Roman" w:hAnsi="Arial" w:cs="Arial"/>
          <w:sz w:val="21"/>
          <w:szCs w:val="21"/>
        </w:rPr>
      </w:pPr>
    </w:p>
    <w:tbl>
      <w:tblPr>
        <w:tblW w:w="9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454"/>
        <w:gridCol w:w="2417"/>
        <w:gridCol w:w="373"/>
        <w:gridCol w:w="3899"/>
        <w:gridCol w:w="34"/>
      </w:tblGrid>
      <w:tr w:rsidR="003A55E6" w:rsidRPr="00762FA9" w14:paraId="4D371B5C" w14:textId="77777777" w:rsidTr="002772C6">
        <w:trPr>
          <w:gridAfter w:val="1"/>
          <w:wAfter w:w="34" w:type="dxa"/>
          <w:trHeight w:val="287"/>
        </w:trPr>
        <w:tc>
          <w:tcPr>
            <w:tcW w:w="1929" w:type="dxa"/>
            <w:shd w:val="clear" w:color="auto" w:fill="auto"/>
            <w:hideMark/>
          </w:tcPr>
          <w:p w14:paraId="5169DFE6" w14:textId="77777777" w:rsidR="003A55E6" w:rsidRPr="00762FA9" w:rsidRDefault="003A55E6" w:rsidP="002772C6">
            <w:pPr>
              <w:spacing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</w:rPr>
            </w:pPr>
            <w:r w:rsidRPr="00762FA9">
              <w:rPr>
                <w:rFonts w:eastAsia="Times New Roman" w:cstheme="minorHAnsi"/>
                <w:b/>
                <w:bCs/>
              </w:rPr>
              <w:t>T</w:t>
            </w:r>
            <w:r w:rsidR="002772C6">
              <w:rPr>
                <w:rFonts w:eastAsia="Times New Roman" w:cstheme="minorHAnsi"/>
                <w:b/>
                <w:bCs/>
              </w:rPr>
              <w:t>O</w:t>
            </w:r>
            <w:r w:rsidRPr="00762FA9">
              <w:rPr>
                <w:rFonts w:eastAsia="Times New Roman" w:cstheme="minorHAnsi"/>
                <w:b/>
                <w:bCs/>
              </w:rPr>
              <w:t>: </w:t>
            </w:r>
          </w:p>
        </w:tc>
        <w:tc>
          <w:tcPr>
            <w:tcW w:w="2871" w:type="dxa"/>
            <w:gridSpan w:val="2"/>
            <w:shd w:val="clear" w:color="auto" w:fill="auto"/>
            <w:hideMark/>
          </w:tcPr>
          <w:p w14:paraId="65BF52E5" w14:textId="77777777" w:rsidR="003A55E6" w:rsidRPr="00762FA9" w:rsidRDefault="00762FA9" w:rsidP="002772C6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Group/Individual </w:t>
            </w:r>
          </w:p>
        </w:tc>
        <w:tc>
          <w:tcPr>
            <w:tcW w:w="4272" w:type="dxa"/>
            <w:gridSpan w:val="2"/>
            <w:shd w:val="clear" w:color="auto" w:fill="auto"/>
            <w:hideMark/>
          </w:tcPr>
          <w:p w14:paraId="77DBFAF2" w14:textId="77777777" w:rsidR="003A55E6" w:rsidRPr="00762FA9" w:rsidRDefault="003A55E6" w:rsidP="002772C6">
            <w:pPr>
              <w:spacing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</w:rPr>
            </w:pPr>
            <w:r w:rsidRPr="00762FA9">
              <w:rPr>
                <w:rFonts w:eastAsia="Times New Roman" w:cstheme="minorHAnsi"/>
                <w:b/>
                <w:bCs/>
              </w:rPr>
              <w:t>D</w:t>
            </w:r>
            <w:r w:rsidR="002772C6">
              <w:rPr>
                <w:rFonts w:eastAsia="Times New Roman" w:cstheme="minorHAnsi"/>
                <w:b/>
                <w:bCs/>
              </w:rPr>
              <w:t>ATE OF MEETING</w:t>
            </w:r>
            <w:r w:rsidRPr="00762FA9">
              <w:rPr>
                <w:rFonts w:eastAsia="Times New Roman" w:cstheme="minorHAnsi"/>
                <w:b/>
                <w:bCs/>
              </w:rPr>
              <w:t>:</w:t>
            </w:r>
            <w:r w:rsidR="00762FA9">
              <w:rPr>
                <w:rFonts w:eastAsia="Times New Roman" w:cstheme="minorHAnsi"/>
                <w:b/>
                <w:bCs/>
              </w:rPr>
              <w:t xml:space="preserve"> </w:t>
            </w:r>
            <w:r w:rsidR="00762FA9">
              <w:rPr>
                <w:i/>
                <w:noProof/>
              </w:rPr>
              <w:t>(date of actual meeting)</w:t>
            </w:r>
            <w:r w:rsidRPr="00762FA9">
              <w:rPr>
                <w:rFonts w:eastAsia="Times New Roman" w:cstheme="minorHAnsi"/>
                <w:b/>
                <w:bCs/>
              </w:rPr>
              <w:t>  </w:t>
            </w:r>
          </w:p>
        </w:tc>
      </w:tr>
      <w:tr w:rsidR="003A55E6" w:rsidRPr="00762FA9" w14:paraId="59667245" w14:textId="77777777" w:rsidTr="002772C6">
        <w:trPr>
          <w:trHeight w:val="333"/>
        </w:trPr>
        <w:tc>
          <w:tcPr>
            <w:tcW w:w="1929" w:type="dxa"/>
            <w:shd w:val="clear" w:color="auto" w:fill="auto"/>
            <w:hideMark/>
          </w:tcPr>
          <w:p w14:paraId="56218597" w14:textId="77777777" w:rsidR="003A55E6" w:rsidRPr="00762FA9" w:rsidRDefault="00762FA9" w:rsidP="002772C6">
            <w:pPr>
              <w:spacing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</w:rPr>
            </w:pPr>
            <w:r w:rsidRPr="00762FA9">
              <w:rPr>
                <w:rFonts w:eastAsia="Times New Roman" w:cstheme="minorHAnsi"/>
                <w:b/>
                <w:bCs/>
              </w:rPr>
              <w:t>P</w:t>
            </w:r>
            <w:r w:rsidR="002772C6">
              <w:rPr>
                <w:rFonts w:eastAsia="Times New Roman" w:cstheme="minorHAnsi"/>
                <w:b/>
                <w:bCs/>
              </w:rPr>
              <w:t>RESENTED BY</w:t>
            </w:r>
            <w:r w:rsidR="003A55E6" w:rsidRPr="00762FA9">
              <w:rPr>
                <w:rFonts w:eastAsia="Times New Roman" w:cstheme="minorHAnsi"/>
                <w:b/>
                <w:bCs/>
              </w:rPr>
              <w:t>: </w:t>
            </w:r>
          </w:p>
        </w:tc>
        <w:tc>
          <w:tcPr>
            <w:tcW w:w="7177" w:type="dxa"/>
            <w:gridSpan w:val="5"/>
            <w:shd w:val="clear" w:color="auto" w:fill="auto"/>
            <w:hideMark/>
          </w:tcPr>
          <w:p w14:paraId="5F0EE4A5" w14:textId="77777777" w:rsidR="003A55E6" w:rsidRPr="00762FA9" w:rsidRDefault="00762FA9" w:rsidP="002772C6">
            <w:pPr>
              <w:spacing w:line="240" w:lineRule="auto"/>
              <w:rPr>
                <w:rFonts w:eastAsia="Times New Roman" w:cstheme="minorHAnsi"/>
              </w:rPr>
            </w:pPr>
            <w:r w:rsidRPr="00762FA9">
              <w:rPr>
                <w:i/>
                <w:noProof/>
              </w:rPr>
              <w:t>(name &amp; title of individual(s) presenting the item)</w:t>
            </w:r>
          </w:p>
        </w:tc>
      </w:tr>
      <w:tr w:rsidR="00762FA9" w:rsidRPr="00762FA9" w14:paraId="4DD55EE5" w14:textId="77777777" w:rsidTr="002772C6">
        <w:trPr>
          <w:trHeight w:val="468"/>
        </w:trPr>
        <w:tc>
          <w:tcPr>
            <w:tcW w:w="1929" w:type="dxa"/>
            <w:shd w:val="clear" w:color="auto" w:fill="auto"/>
          </w:tcPr>
          <w:p w14:paraId="4A3AA339" w14:textId="77777777" w:rsidR="00762FA9" w:rsidRPr="00762FA9" w:rsidRDefault="00762FA9" w:rsidP="002772C6">
            <w:pPr>
              <w:spacing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</w:rPr>
            </w:pPr>
            <w:r w:rsidRPr="00762FA9">
              <w:rPr>
                <w:rFonts w:eastAsia="Times New Roman" w:cstheme="minorHAnsi"/>
                <w:b/>
                <w:bCs/>
              </w:rPr>
              <w:t>S</w:t>
            </w:r>
            <w:r w:rsidR="002772C6">
              <w:rPr>
                <w:rFonts w:eastAsia="Times New Roman" w:cstheme="minorHAnsi"/>
                <w:b/>
                <w:bCs/>
              </w:rPr>
              <w:t>PONSOR</w:t>
            </w:r>
            <w:r w:rsidRPr="00762FA9">
              <w:rPr>
                <w:rFonts w:eastAsia="Times New Roman" w:cstheme="minorHAnsi"/>
                <w:b/>
                <w:bCs/>
              </w:rPr>
              <w:t>:</w:t>
            </w:r>
            <w:r w:rsidR="00503FDD">
              <w:rPr>
                <w:rFonts w:ascii="Times New Roman" w:hAnsi="Times New Roman"/>
                <w:szCs w:val="24"/>
                <w:lang w:eastAsia="en-CA"/>
              </w:rPr>
              <w:t xml:space="preserve"> </w:t>
            </w:r>
          </w:p>
        </w:tc>
        <w:tc>
          <w:tcPr>
            <w:tcW w:w="7177" w:type="dxa"/>
            <w:gridSpan w:val="5"/>
            <w:shd w:val="clear" w:color="auto" w:fill="auto"/>
          </w:tcPr>
          <w:p w14:paraId="46949999" w14:textId="77777777" w:rsidR="00762FA9" w:rsidRPr="00762FA9" w:rsidRDefault="00762FA9" w:rsidP="002772C6">
            <w:pPr>
              <w:spacing w:line="240" w:lineRule="auto"/>
              <w:rPr>
                <w:i/>
                <w:noProof/>
              </w:rPr>
            </w:pPr>
            <w:r w:rsidRPr="00762FA9">
              <w:rPr>
                <w:i/>
                <w:noProof/>
              </w:rPr>
              <w:t>(name and title of individual sponsoring the item if its not a Governor or Senator Presenting ONLY INCLUDE IF APPLICABLE</w:t>
            </w:r>
          </w:p>
        </w:tc>
      </w:tr>
      <w:tr w:rsidR="003A55E6" w:rsidRPr="00762FA9" w14:paraId="3566C067" w14:textId="77777777" w:rsidTr="002772C6">
        <w:trPr>
          <w:trHeight w:val="271"/>
        </w:trPr>
        <w:tc>
          <w:tcPr>
            <w:tcW w:w="1929" w:type="dxa"/>
            <w:shd w:val="clear" w:color="auto" w:fill="auto"/>
            <w:hideMark/>
          </w:tcPr>
          <w:p w14:paraId="0DA648A4" w14:textId="77777777" w:rsidR="003A55E6" w:rsidRPr="00762FA9" w:rsidRDefault="003A55E6" w:rsidP="002772C6">
            <w:pPr>
              <w:spacing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</w:rPr>
            </w:pPr>
            <w:r w:rsidRPr="00762FA9">
              <w:rPr>
                <w:rFonts w:eastAsia="Times New Roman" w:cstheme="minorHAnsi"/>
                <w:b/>
                <w:bCs/>
              </w:rPr>
              <w:t>S</w:t>
            </w:r>
            <w:r w:rsidR="002772C6">
              <w:rPr>
                <w:rFonts w:eastAsia="Times New Roman" w:cstheme="minorHAnsi"/>
                <w:b/>
                <w:bCs/>
              </w:rPr>
              <w:t>UBJECT</w:t>
            </w:r>
            <w:r w:rsidRPr="00762FA9">
              <w:rPr>
                <w:rFonts w:eastAsia="Times New Roman" w:cstheme="minorHAnsi"/>
                <w:b/>
                <w:bCs/>
              </w:rPr>
              <w:t>: </w:t>
            </w:r>
          </w:p>
        </w:tc>
        <w:tc>
          <w:tcPr>
            <w:tcW w:w="7177" w:type="dxa"/>
            <w:gridSpan w:val="5"/>
            <w:shd w:val="clear" w:color="auto" w:fill="auto"/>
            <w:hideMark/>
          </w:tcPr>
          <w:p w14:paraId="3F3D8010" w14:textId="77777777" w:rsidR="003A55E6" w:rsidRPr="00762FA9" w:rsidRDefault="003A55E6" w:rsidP="002772C6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762FA9">
              <w:rPr>
                <w:rFonts w:eastAsia="Times New Roman" w:cstheme="minorHAnsi"/>
              </w:rPr>
              <w:t>Enter title as it would appear on the agenda </w:t>
            </w:r>
            <w:r w:rsidR="00900C7D" w:rsidRPr="00762FA9">
              <w:rPr>
                <w:rFonts w:eastAsia="Times New Roman" w:cstheme="minorHAnsi"/>
              </w:rPr>
              <w:t xml:space="preserve"> </w:t>
            </w:r>
          </w:p>
        </w:tc>
      </w:tr>
      <w:tr w:rsidR="00900C7D" w:rsidRPr="00762FA9" w14:paraId="5325F119" w14:textId="77777777" w:rsidTr="002772C6">
        <w:trPr>
          <w:trHeight w:val="271"/>
        </w:trPr>
        <w:tc>
          <w:tcPr>
            <w:tcW w:w="1929" w:type="dxa"/>
            <w:shd w:val="clear" w:color="auto" w:fill="auto"/>
          </w:tcPr>
          <w:p w14:paraId="41EFFA0C" w14:textId="77777777" w:rsidR="00900C7D" w:rsidRPr="00762FA9" w:rsidRDefault="002772C6" w:rsidP="002772C6">
            <w:pPr>
              <w:spacing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ACTION REQUESTED</w:t>
            </w:r>
            <w:r w:rsidR="00CA62CA" w:rsidRPr="00762FA9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454" w:type="dxa"/>
            <w:shd w:val="clear" w:color="auto" w:fill="auto"/>
          </w:tcPr>
          <w:p w14:paraId="2E5874E7" w14:textId="77777777" w:rsidR="00900C7D" w:rsidRPr="00762FA9" w:rsidRDefault="00900C7D" w:rsidP="002772C6">
            <w:pPr>
              <w:tabs>
                <w:tab w:val="left" w:pos="1765"/>
              </w:tabs>
              <w:spacing w:line="240" w:lineRule="auto"/>
              <w:ind w:left="142"/>
              <w:textAlignment w:val="baseline"/>
              <w:rPr>
                <w:rFonts w:eastAsia="Times New Roman" w:cstheme="minorHAnsi"/>
              </w:rPr>
            </w:pPr>
            <w:r w:rsidRPr="00762FA9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</w:rPr>
                <w:id w:val="-174333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F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128993E5" w14:textId="77777777" w:rsidR="00900C7D" w:rsidRPr="00762FA9" w:rsidRDefault="00900C7D" w:rsidP="002772C6">
            <w:pPr>
              <w:tabs>
                <w:tab w:val="left" w:pos="1765"/>
              </w:tabs>
              <w:spacing w:line="240" w:lineRule="auto"/>
              <w:ind w:left="142"/>
              <w:textAlignment w:val="baseline"/>
              <w:rPr>
                <w:rFonts w:eastAsia="Times New Roman" w:cstheme="minorHAnsi"/>
              </w:rPr>
            </w:pPr>
            <w:r w:rsidRPr="00762FA9">
              <w:rPr>
                <w:rFonts w:eastAsia="Times New Roman" w:cstheme="minorHAnsi"/>
              </w:rPr>
              <w:t xml:space="preserve"> INFORMATION </w:t>
            </w:r>
          </w:p>
        </w:tc>
        <w:sdt>
          <w:sdtPr>
            <w:rPr>
              <w:rFonts w:eastAsia="Times New Roman" w:cstheme="minorHAnsi"/>
            </w:rPr>
            <w:id w:val="195736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dxa"/>
                <w:shd w:val="clear" w:color="auto" w:fill="auto"/>
              </w:tcPr>
              <w:p w14:paraId="42FB60BA" w14:textId="77777777" w:rsidR="00900C7D" w:rsidRPr="00762FA9" w:rsidRDefault="00762FA9" w:rsidP="002772C6">
                <w:pPr>
                  <w:tabs>
                    <w:tab w:val="left" w:pos="1765"/>
                  </w:tabs>
                  <w:spacing w:line="240" w:lineRule="auto"/>
                  <w:ind w:left="142"/>
                  <w:textAlignment w:val="baseline"/>
                  <w:rPr>
                    <w:rFonts w:eastAsia="Times New Roman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33" w:type="dxa"/>
            <w:gridSpan w:val="2"/>
            <w:shd w:val="clear" w:color="auto" w:fill="auto"/>
          </w:tcPr>
          <w:p w14:paraId="40BAA3AD" w14:textId="77777777" w:rsidR="00900C7D" w:rsidRPr="00762FA9" w:rsidRDefault="00900C7D" w:rsidP="002772C6">
            <w:pPr>
              <w:tabs>
                <w:tab w:val="left" w:pos="1765"/>
              </w:tabs>
              <w:spacing w:line="240" w:lineRule="auto"/>
              <w:ind w:left="142"/>
              <w:textAlignment w:val="baseline"/>
              <w:rPr>
                <w:rFonts w:eastAsia="Times New Roman" w:cstheme="minorHAnsi"/>
              </w:rPr>
            </w:pPr>
            <w:r w:rsidRPr="00762FA9">
              <w:rPr>
                <w:rFonts w:eastAsia="Times New Roman" w:cstheme="minorHAnsi"/>
              </w:rPr>
              <w:t xml:space="preserve"> APPROVAL/DECISION</w:t>
            </w:r>
          </w:p>
        </w:tc>
      </w:tr>
      <w:tr w:rsidR="002772C6" w:rsidRPr="00762FA9" w14:paraId="7FDFC543" w14:textId="77777777" w:rsidTr="002772C6">
        <w:trPr>
          <w:trHeight w:val="271"/>
        </w:trPr>
        <w:tc>
          <w:tcPr>
            <w:tcW w:w="1929" w:type="dxa"/>
            <w:shd w:val="clear" w:color="auto" w:fill="auto"/>
          </w:tcPr>
          <w:p w14:paraId="719F3055" w14:textId="77777777" w:rsidR="002772C6" w:rsidRPr="00762FA9" w:rsidRDefault="002772C6" w:rsidP="002772C6">
            <w:pPr>
              <w:spacing w:line="240" w:lineRule="auto"/>
              <w:ind w:left="142"/>
              <w:textAlignment w:val="baseline"/>
              <w:rPr>
                <w:rFonts w:eastAsia="Times New Roman" w:cstheme="minorHAnsi"/>
                <w:b/>
                <w:bCs/>
              </w:rPr>
            </w:pPr>
            <w:r w:rsidRPr="00762FA9">
              <w:rPr>
                <w:b/>
                <w:bCs/>
              </w:rPr>
              <w:t>DISCLOSURE STATUS OF THIS ITEM FOLLOWING DECISION:</w:t>
            </w:r>
          </w:p>
        </w:tc>
        <w:tc>
          <w:tcPr>
            <w:tcW w:w="7177" w:type="dxa"/>
            <w:gridSpan w:val="5"/>
            <w:shd w:val="clear" w:color="auto" w:fill="auto"/>
          </w:tcPr>
          <w:p w14:paraId="030E2E6F" w14:textId="77777777" w:rsidR="002772C6" w:rsidRPr="002772C6" w:rsidRDefault="002772C6" w:rsidP="002772C6">
            <w:pPr>
              <w:spacing w:line="240" w:lineRule="auto"/>
              <w:rPr>
                <w:bCs/>
              </w:rPr>
            </w:pPr>
            <w:r w:rsidRPr="002772C6">
              <w:rPr>
                <w:bCs/>
              </w:rPr>
              <w:t xml:space="preserve">[Completely Confidential, Details Confidential, Not Confidential (no announcement) or Not Confidential (to be publicized – and proposed date of release)] </w:t>
            </w:r>
          </w:p>
          <w:p w14:paraId="52180E0C" w14:textId="77777777" w:rsidR="002772C6" w:rsidRPr="002772C6" w:rsidRDefault="002772C6" w:rsidP="002772C6">
            <w:pPr>
              <w:keepNext/>
              <w:tabs>
                <w:tab w:val="left" w:pos="1260"/>
              </w:tabs>
              <w:spacing w:line="240" w:lineRule="auto"/>
              <w:rPr>
                <w:rFonts w:eastAsia="Times New Roman" w:cstheme="minorHAnsi"/>
              </w:rPr>
            </w:pPr>
            <w:r w:rsidRPr="002772C6">
              <w:rPr>
                <w:bCs/>
              </w:rPr>
              <w:t>(Choose the one that applies and delete the rest)</w:t>
            </w:r>
          </w:p>
        </w:tc>
      </w:tr>
    </w:tbl>
    <w:p w14:paraId="469FA98E" w14:textId="77777777" w:rsidR="00E51DB1" w:rsidRPr="00762FA9" w:rsidRDefault="003A55E6" w:rsidP="002772C6">
      <w:pPr>
        <w:pBdr>
          <w:top w:val="single" w:sz="4" w:space="1" w:color="auto"/>
        </w:pBdr>
        <w:rPr>
          <w:rFonts w:eastAsia="Times New Roman" w:cstheme="minorHAnsi"/>
          <w:b/>
          <w:bCs/>
          <w:color w:val="333333"/>
          <w:lang w:eastAsia="en-CA"/>
        </w:rPr>
      </w:pPr>
      <w:r w:rsidRPr="00762FA9">
        <w:rPr>
          <w:rFonts w:eastAsia="Times New Roman" w:cstheme="minorHAnsi"/>
          <w:color w:val="C00000"/>
          <w:sz w:val="21"/>
          <w:szCs w:val="21"/>
        </w:rPr>
        <w:br/>
      </w:r>
      <w:r w:rsidR="00E51DB1" w:rsidRPr="00762FA9">
        <w:rPr>
          <w:rFonts w:eastAsia="Times New Roman" w:cstheme="minorHAnsi"/>
          <w:b/>
          <w:bCs/>
          <w:color w:val="333333"/>
          <w:lang w:eastAsia="en-CA"/>
        </w:rPr>
        <w:t>DECISION OR RECOMMENDATION:</w:t>
      </w:r>
      <w:r w:rsidR="00762FA9" w:rsidRPr="00762FA9">
        <w:rPr>
          <w:rFonts w:eastAsia="Times New Roman" w:cstheme="minorHAnsi"/>
          <w:b/>
          <w:bCs/>
          <w:color w:val="333333"/>
          <w:lang w:eastAsia="en-CA"/>
        </w:rPr>
        <w:t xml:space="preserve"> </w:t>
      </w:r>
      <w:r w:rsidR="00762FA9" w:rsidRPr="00762FA9">
        <w:rPr>
          <w:rFonts w:eastAsia="Times New Roman" w:cstheme="minorHAnsi"/>
          <w:b/>
          <w:bCs/>
          <w:color w:val="333333"/>
          <w:highlight w:val="yellow"/>
          <w:lang w:eastAsia="en-CA"/>
        </w:rPr>
        <w:t>ONLY IF APPLICABLE</w:t>
      </w:r>
    </w:p>
    <w:p w14:paraId="76387D22" w14:textId="77777777" w:rsidR="00A6522D" w:rsidRPr="00762FA9" w:rsidRDefault="00743BCD" w:rsidP="00A6522D">
      <w:pPr>
        <w:rPr>
          <w:rFonts w:cstheme="minorHAnsi"/>
        </w:rPr>
      </w:pPr>
      <w:r>
        <w:rPr>
          <w:rFonts w:ascii="Times New Roman" w:hAnsi="Times New Roman"/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11AB2" wp14:editId="5479F0A2">
                <wp:simplePos x="0" y="0"/>
                <wp:positionH relativeFrom="margin">
                  <wp:posOffset>-314325</wp:posOffset>
                </wp:positionH>
                <wp:positionV relativeFrom="paragraph">
                  <wp:posOffset>1905</wp:posOffset>
                </wp:positionV>
                <wp:extent cx="6686550" cy="4095750"/>
                <wp:effectExtent l="0" t="0" r="19050" b="19050"/>
                <wp:wrapNone/>
                <wp:docPr id="9000947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14C29" w14:textId="77777777" w:rsidR="00503FDD" w:rsidRDefault="00503FDD" w:rsidP="00503FDD">
                            <w:pPr>
                              <w:shd w:val="clear" w:color="auto" w:fill="F7CAAC" w:themeFill="accent2" w:themeFillTint="66"/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When to use:</w:t>
                            </w:r>
                            <w:r w:rsidR="00743BCD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[ delete this to continue to the document]</w:t>
                            </w:r>
                          </w:p>
                          <w:p w14:paraId="60439410" w14:textId="77777777" w:rsidR="00503FDD" w:rsidRDefault="00503FDD" w:rsidP="00503FDD">
                            <w:pPr>
                              <w:shd w:val="clear" w:color="auto" w:fill="F7CAAC" w:themeFill="accent2" w:themeFillTint="66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>The briefing note is an essential tool for conveying information and for contributing to the decision-making process. It is used to explain and express ideas, target sources of concern, analyze issues, provide advice, make recommendations, and seek decisions.</w:t>
                            </w:r>
                          </w:p>
                          <w:p w14:paraId="1B941B7B" w14:textId="77777777" w:rsidR="00503FDD" w:rsidRDefault="00503FDD" w:rsidP="00503FDD">
                            <w:pPr>
                              <w:shd w:val="clear" w:color="auto" w:fill="F7CAAC" w:themeFill="accent2" w:themeFillTint="66"/>
                            </w:pPr>
                            <w:r>
                              <w:t>This is a guide, and you may have other headers or other information you would like to share, please feel free to attach or reference additional information.</w:t>
                            </w:r>
                          </w:p>
                          <w:p w14:paraId="1BEF0637" w14:textId="77777777" w:rsidR="00503FDD" w:rsidRDefault="00743BCD" w:rsidP="00503FDD">
                            <w:pPr>
                              <w:shd w:val="clear" w:color="auto" w:fill="F7CAAC" w:themeFill="accent2" w:themeFillTint="6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IMPORTANT NOTE </w:t>
                            </w:r>
                            <w:r w:rsidR="00503FDD" w:rsidRPr="00503FDD">
                              <w:rPr>
                                <w:b/>
                                <w:bCs/>
                              </w:rPr>
                              <w:t>it must include consulted resources</w:t>
                            </w:r>
                            <w:r w:rsidR="00503FDD">
                              <w:rPr>
                                <w:b/>
                                <w:bCs/>
                              </w:rPr>
                              <w:t xml:space="preserve"> including dates and outcomes from the consultation</w:t>
                            </w:r>
                            <w:r w:rsidR="00503FDD" w:rsidRPr="00503FDD">
                              <w:rPr>
                                <w:b/>
                                <w:bCs/>
                              </w:rPr>
                              <w:t>, financial implications if any (and how they are resolved, or prior approval was received) and any other information that may impact the readers decision.</w:t>
                            </w:r>
                          </w:p>
                          <w:p w14:paraId="3BCE3F3A" w14:textId="77777777" w:rsidR="00743BCD" w:rsidRDefault="00503FDD" w:rsidP="00503FDD">
                            <w:pPr>
                              <w:shd w:val="clear" w:color="auto" w:fill="F7CAAC" w:themeFill="accent2" w:themeFillTint="66"/>
                            </w:pPr>
                            <w:r w:rsidRPr="00503FDD">
                              <w:t xml:space="preserve">If this item is for Information, you will ONLY include a briefing note if the item requires an introduction or context, a summary that outlines the understanding of the item – it should add value to the presentation item. </w:t>
                            </w:r>
                          </w:p>
                          <w:p w14:paraId="725C6657" w14:textId="77777777" w:rsidR="00743BCD" w:rsidRDefault="00743BCD" w:rsidP="00503FDD">
                            <w:pPr>
                              <w:shd w:val="clear" w:color="auto" w:fill="F7CAAC" w:themeFill="accent2" w:themeFillTint="66"/>
                            </w:pPr>
                          </w:p>
                          <w:p w14:paraId="5DCF0260" w14:textId="77777777" w:rsidR="00503FDD" w:rsidRDefault="00503FDD" w:rsidP="00503FDD">
                            <w:pPr>
                              <w:shd w:val="clear" w:color="auto" w:fill="F7CAAC" w:themeFill="accent2" w:themeFillTint="66"/>
                            </w:pPr>
                            <w:r w:rsidRPr="00503FDD">
                              <w:t>If this is explanatory in your documents</w:t>
                            </w:r>
                            <w:r w:rsidR="00743BCD">
                              <w:t>/</w:t>
                            </w:r>
                            <w:r w:rsidRPr="00503FDD">
                              <w:t xml:space="preserve">report – then a briefing </w:t>
                            </w:r>
                            <w:r w:rsidR="00743BCD" w:rsidRPr="00503FDD">
                              <w:t>note</w:t>
                            </w:r>
                            <w:r w:rsidRPr="00503FDD">
                              <w:t xml:space="preserve"> it not always necessary – when in doubt speak with the University Secretary.</w:t>
                            </w:r>
                          </w:p>
                          <w:p w14:paraId="699B16EE" w14:textId="77777777" w:rsidR="00743BCD" w:rsidRDefault="00743BCD" w:rsidP="00503FDD">
                            <w:pPr>
                              <w:shd w:val="clear" w:color="auto" w:fill="F7CAAC" w:themeFill="accent2" w:themeFillTint="66"/>
                            </w:pPr>
                            <w:r>
                              <w:t xml:space="preserve">If this is for Senate – the Senate requires a first and second reading for new or substantially revised documentation – please contact the University Secretary </w:t>
                            </w:r>
                            <w:hyperlink r:id="rId10" w:history="1">
                              <w:r w:rsidRPr="00DB23E0">
                                <w:rPr>
                                  <w:rStyle w:val="Hyperlink"/>
                                </w:rPr>
                                <w:t>governance@nosm.ca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DCBA48A" w14:textId="77777777" w:rsidR="00743BCD" w:rsidRPr="00503FDD" w:rsidRDefault="00743BCD" w:rsidP="00503FDD">
                            <w:pPr>
                              <w:shd w:val="clear" w:color="auto" w:fill="F7CAAC" w:themeFill="accent2" w:themeFillTint="66"/>
                            </w:pPr>
                          </w:p>
                          <w:p w14:paraId="08743A8C" w14:textId="77777777" w:rsidR="00503FDD" w:rsidRDefault="00503FDD" w:rsidP="00503FDD">
                            <w:pPr>
                              <w:shd w:val="clear" w:color="auto" w:fill="F7CAAC" w:themeFill="accent2" w:themeFillTint="66"/>
                              <w:rPr>
                                <w:b/>
                                <w:bCs/>
                              </w:rPr>
                            </w:pPr>
                          </w:p>
                          <w:p w14:paraId="6DF6BC70" w14:textId="77777777" w:rsidR="00503FDD" w:rsidRPr="00503FDD" w:rsidRDefault="00503FDD" w:rsidP="00503FDD">
                            <w:pPr>
                              <w:shd w:val="clear" w:color="auto" w:fill="F7CAAC" w:themeFill="accent2" w:themeFillTint="66"/>
                              <w:rPr>
                                <w:b/>
                                <w:bCs/>
                              </w:rPr>
                            </w:pPr>
                          </w:p>
                          <w:p w14:paraId="2DA7FBA4" w14:textId="77777777" w:rsidR="00503FDD" w:rsidRDefault="00503FDD" w:rsidP="00503FDD">
                            <w:pPr>
                              <w:shd w:val="clear" w:color="auto" w:fill="F7CAAC" w:themeFill="accent2" w:themeFillTint="66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11A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.75pt;margin-top:.15pt;width:526.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" fillcolor="white [3201]" strokeweight=".5pt">
                <v:textbox>
                  <w:txbxContent>
                    <w:p w14:paraId="4A314C29" w14:textId="77777777" w:rsidR="00503FDD" w:rsidRDefault="00503FDD" w:rsidP="00503FDD">
                      <w:pPr>
                        <w:shd w:val="clear" w:color="auto" w:fill="F7CAAC" w:themeFill="accent2" w:themeFillTint="66"/>
                        <w:rPr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When to use:</w:t>
                      </w:r>
                      <w:r w:rsidR="00743BCD">
                        <w:rPr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[ delete this to continue to the document]</w:t>
                      </w:r>
                    </w:p>
                    <w:p w14:paraId="60439410" w14:textId="77777777" w:rsidR="00503FDD" w:rsidRDefault="00503FDD" w:rsidP="00503FDD">
                      <w:pPr>
                        <w:shd w:val="clear" w:color="auto" w:fill="F7CAAC" w:themeFill="accent2" w:themeFillTint="66"/>
                        <w:rPr>
                          <w:sz w:val="24"/>
                          <w:szCs w:val="20"/>
                        </w:rPr>
                      </w:pPr>
                      <w:r>
                        <w:t>The briefing note is an essential tool for conveying information and for contributing to the decision-making process. It is used to explain and express ideas, target sources of concern, analyze issues, provide advice, make recommendations, and seek decisions.</w:t>
                      </w:r>
                    </w:p>
                    <w:p w14:paraId="1B941B7B" w14:textId="77777777" w:rsidR="00503FDD" w:rsidRDefault="00503FDD" w:rsidP="00503FDD">
                      <w:pPr>
                        <w:shd w:val="clear" w:color="auto" w:fill="F7CAAC" w:themeFill="accent2" w:themeFillTint="66"/>
                      </w:pPr>
                      <w:r>
                        <w:t>This is a guide, and you may have other headers or other information you would like to share, please feel free to attach or reference additional information.</w:t>
                      </w:r>
                    </w:p>
                    <w:p w14:paraId="1BEF0637" w14:textId="77777777" w:rsidR="00503FDD" w:rsidRDefault="00743BCD" w:rsidP="00503FDD">
                      <w:pPr>
                        <w:shd w:val="clear" w:color="auto" w:fill="F7CAAC" w:themeFill="accent2" w:themeFillTint="6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IMPORTANT NOTE </w:t>
                      </w:r>
                      <w:r w:rsidR="00503FDD" w:rsidRPr="00503FDD">
                        <w:rPr>
                          <w:b/>
                          <w:bCs/>
                        </w:rPr>
                        <w:t>it must include consulted resources</w:t>
                      </w:r>
                      <w:r w:rsidR="00503FDD">
                        <w:rPr>
                          <w:b/>
                          <w:bCs/>
                        </w:rPr>
                        <w:t xml:space="preserve"> including dates and outcomes from the consultation</w:t>
                      </w:r>
                      <w:r w:rsidR="00503FDD" w:rsidRPr="00503FDD">
                        <w:rPr>
                          <w:b/>
                          <w:bCs/>
                        </w:rPr>
                        <w:t>, financial implications if any (and how they are resolved, or prior approval was received) and any other information that may impact the readers decision.</w:t>
                      </w:r>
                    </w:p>
                    <w:p w14:paraId="3BCE3F3A" w14:textId="77777777" w:rsidR="00743BCD" w:rsidRDefault="00503FDD" w:rsidP="00503FDD">
                      <w:pPr>
                        <w:shd w:val="clear" w:color="auto" w:fill="F7CAAC" w:themeFill="accent2" w:themeFillTint="66"/>
                      </w:pPr>
                      <w:r w:rsidRPr="00503FDD">
                        <w:t xml:space="preserve">If this item is for Information, you will ONLY include a briefing note if the item requires an introduction or context, a summary that outlines the understanding of the item – it should add value to the presentation item. </w:t>
                      </w:r>
                    </w:p>
                    <w:p w14:paraId="725C6657" w14:textId="77777777" w:rsidR="00743BCD" w:rsidRDefault="00743BCD" w:rsidP="00503FDD">
                      <w:pPr>
                        <w:shd w:val="clear" w:color="auto" w:fill="F7CAAC" w:themeFill="accent2" w:themeFillTint="66"/>
                      </w:pPr>
                    </w:p>
                    <w:p w14:paraId="5DCF0260" w14:textId="77777777" w:rsidR="00503FDD" w:rsidRDefault="00503FDD" w:rsidP="00503FDD">
                      <w:pPr>
                        <w:shd w:val="clear" w:color="auto" w:fill="F7CAAC" w:themeFill="accent2" w:themeFillTint="66"/>
                      </w:pPr>
                      <w:r w:rsidRPr="00503FDD">
                        <w:t>If this is explanatory in your documents</w:t>
                      </w:r>
                      <w:r w:rsidR="00743BCD">
                        <w:t>/</w:t>
                      </w:r>
                      <w:r w:rsidRPr="00503FDD">
                        <w:t xml:space="preserve">report – then a briefing </w:t>
                      </w:r>
                      <w:r w:rsidR="00743BCD" w:rsidRPr="00503FDD">
                        <w:t>note</w:t>
                      </w:r>
                      <w:r w:rsidRPr="00503FDD">
                        <w:t xml:space="preserve"> it not always necessary – when in doubt speak with the University Secretary.</w:t>
                      </w:r>
                    </w:p>
                    <w:p w14:paraId="699B16EE" w14:textId="77777777" w:rsidR="00743BCD" w:rsidRDefault="00743BCD" w:rsidP="00503FDD">
                      <w:pPr>
                        <w:shd w:val="clear" w:color="auto" w:fill="F7CAAC" w:themeFill="accent2" w:themeFillTint="66"/>
                      </w:pPr>
                      <w:r>
                        <w:t xml:space="preserve">If this is for Senate – the Senate requires a first and second reading for new or substantially revised documentation – please contact the University Secretary </w:t>
                      </w:r>
                      <w:hyperlink r:id="rId11" w:history="1">
                        <w:r w:rsidRPr="00DB23E0">
                          <w:rPr>
                            <w:rStyle w:val="Hyperlink"/>
                          </w:rPr>
                          <w:t>governance@nosm.ca</w:t>
                        </w:r>
                      </w:hyperlink>
                      <w:r>
                        <w:t xml:space="preserve"> </w:t>
                      </w:r>
                    </w:p>
                    <w:p w14:paraId="7DCBA48A" w14:textId="77777777" w:rsidR="00743BCD" w:rsidRPr="00503FDD" w:rsidRDefault="00743BCD" w:rsidP="00503FDD">
                      <w:pPr>
                        <w:shd w:val="clear" w:color="auto" w:fill="F7CAAC" w:themeFill="accent2" w:themeFillTint="66"/>
                      </w:pPr>
                    </w:p>
                    <w:p w14:paraId="08743A8C" w14:textId="77777777" w:rsidR="00503FDD" w:rsidRDefault="00503FDD" w:rsidP="00503FDD">
                      <w:pPr>
                        <w:shd w:val="clear" w:color="auto" w:fill="F7CAAC" w:themeFill="accent2" w:themeFillTint="66"/>
                        <w:rPr>
                          <w:b/>
                          <w:bCs/>
                        </w:rPr>
                      </w:pPr>
                    </w:p>
                    <w:p w14:paraId="6DF6BC70" w14:textId="77777777" w:rsidR="00503FDD" w:rsidRPr="00503FDD" w:rsidRDefault="00503FDD" w:rsidP="00503FDD">
                      <w:pPr>
                        <w:shd w:val="clear" w:color="auto" w:fill="F7CAAC" w:themeFill="accent2" w:themeFillTint="66"/>
                        <w:rPr>
                          <w:b/>
                          <w:bCs/>
                        </w:rPr>
                      </w:pPr>
                    </w:p>
                    <w:p w14:paraId="2DA7FBA4" w14:textId="77777777" w:rsidR="00503FDD" w:rsidRDefault="00503FDD" w:rsidP="00503FDD">
                      <w:pPr>
                        <w:shd w:val="clear" w:color="auto" w:fill="F7CAAC" w:themeFill="accent2" w:themeFillTint="6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22D" w:rsidRPr="002B0AC7">
        <w:rPr>
          <w:rFonts w:cstheme="minorHAnsi"/>
          <w:highlight w:val="yellow"/>
        </w:rPr>
        <w:t>(State motion in proper form for consideration. The motion should state concisely what is being recommended and the date of implementation, if applicable.) (INCLUDE HERE IF THIS IS A FIRST READING OR SECOND READING – Senate Rules) If requesting a waive of the first reading, this will be two motions. If this is for first reading state the anticipated recommendation ie First reading and second reading on [date] will request approval.</w:t>
      </w:r>
    </w:p>
    <w:p w14:paraId="7025654E" w14:textId="77777777" w:rsidR="00E51DB1" w:rsidRDefault="00E51DB1" w:rsidP="002772C6">
      <w:pPr>
        <w:ind w:left="720" w:right="1111"/>
        <w:rPr>
          <w:rFonts w:cstheme="minorHAnsi"/>
          <w:b/>
          <w:bCs/>
        </w:rPr>
      </w:pPr>
      <w:r w:rsidRPr="00762FA9">
        <w:rPr>
          <w:rFonts w:cstheme="minorHAnsi"/>
          <w:b/>
          <w:bCs/>
        </w:rPr>
        <w:t xml:space="preserve">Moved that … “revised x be approved as presented” add any applicable dates if effective after ie .. effective on [date]. </w:t>
      </w:r>
    </w:p>
    <w:p w14:paraId="65AC4729" w14:textId="77777777" w:rsidR="00743BCD" w:rsidRPr="00762FA9" w:rsidRDefault="00743BCD" w:rsidP="00743BCD">
      <w:pPr>
        <w:ind w:right="111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TIP – </w:t>
      </w:r>
      <w:r w:rsidRPr="00743BCD">
        <w:rPr>
          <w:rFonts w:cstheme="minorHAnsi"/>
          <w:b/>
          <w:bCs/>
          <w:highlight w:val="yellow"/>
        </w:rPr>
        <w:t>if you are recommending for a first read or consultation then put that here . Recommended for input and consultation – feedback no later than ‘date’</w:t>
      </w:r>
      <w:r>
        <w:rPr>
          <w:rFonts w:cstheme="minorHAnsi"/>
          <w:b/>
          <w:bCs/>
        </w:rPr>
        <w:t xml:space="preserve"> </w:t>
      </w:r>
    </w:p>
    <w:p w14:paraId="1D32EA68" w14:textId="77777777" w:rsidR="00F60CD6" w:rsidRPr="00762FA9" w:rsidRDefault="00E51DB1" w:rsidP="002772C6">
      <w:pPr>
        <w:shd w:val="clear" w:color="auto" w:fill="FFFFFF"/>
        <w:spacing w:before="100" w:beforeAutospacing="1" w:after="100" w:afterAutospacing="1" w:line="315" w:lineRule="atLeast"/>
        <w:rPr>
          <w:rFonts w:eastAsia="Times New Roman" w:cstheme="minorHAnsi"/>
          <w:color w:val="333333"/>
          <w:lang w:eastAsia="en-CA"/>
        </w:rPr>
      </w:pPr>
      <w:r w:rsidRPr="00762FA9">
        <w:rPr>
          <w:rFonts w:eastAsia="Times New Roman" w:cstheme="minorHAnsi"/>
          <w:b/>
          <w:bCs/>
          <w:color w:val="333333"/>
          <w:lang w:eastAsia="en-CA"/>
        </w:rPr>
        <w:t>EXECUTIVE SUMMARY-PROPOSAL AND ANALYSIS</w:t>
      </w:r>
      <w:r w:rsidR="00517C0D" w:rsidRPr="00762FA9">
        <w:rPr>
          <w:rFonts w:eastAsia="Times New Roman" w:cstheme="minorHAnsi"/>
          <w:b/>
          <w:bCs/>
          <w:color w:val="333333"/>
          <w:lang w:eastAsia="en-CA"/>
        </w:rPr>
        <w:t>:</w:t>
      </w:r>
      <w:r w:rsidR="00517C0D" w:rsidRPr="00762FA9">
        <w:rPr>
          <w:rFonts w:eastAsia="Times New Roman" w:cstheme="minorHAnsi"/>
          <w:color w:val="333333"/>
          <w:lang w:eastAsia="en-CA"/>
        </w:rPr>
        <w:t> </w:t>
      </w:r>
    </w:p>
    <w:p w14:paraId="45574A95" w14:textId="77777777" w:rsidR="00E51DB1" w:rsidRPr="00762FA9" w:rsidRDefault="00E51DB1" w:rsidP="002772C6">
      <w:pPr>
        <w:rPr>
          <w:rFonts w:cstheme="minorHAnsi"/>
        </w:rPr>
      </w:pPr>
      <w:r w:rsidRPr="00762FA9">
        <w:rPr>
          <w:rFonts w:cstheme="minorHAnsi"/>
          <w:highlight w:val="yellow"/>
        </w:rPr>
        <w:t>(Explain how the proposal aligns with the university’s mission and strategy and will advance the university toward one or more of its named goals. Include significant operational, budgetary (capital and/or operating), health, environmental, reputational, or legal implications and any anticipated impacts on major stakeholders external to the organization, such as government, communities, external partners, etc.)</w:t>
      </w:r>
      <w:r w:rsidRPr="00762FA9">
        <w:rPr>
          <w:rFonts w:cstheme="minorHAnsi"/>
        </w:rPr>
        <w:t xml:space="preserve"> </w:t>
      </w:r>
    </w:p>
    <w:p w14:paraId="40D515D0" w14:textId="77777777" w:rsidR="00E51DB1" w:rsidRPr="00762FA9" w:rsidRDefault="00E51DB1" w:rsidP="002772C6">
      <w:pPr>
        <w:rPr>
          <w:rFonts w:cstheme="minorHAnsi"/>
        </w:rPr>
      </w:pPr>
      <w:r w:rsidRPr="00762FA9">
        <w:rPr>
          <w:rFonts w:cstheme="minorHAnsi"/>
          <w:b/>
        </w:rPr>
        <w:t>STRATEGIC PLAN LINK AND/OR MITIGATION of RISK</w:t>
      </w:r>
      <w:r w:rsidRPr="00762FA9">
        <w:rPr>
          <w:rFonts w:cstheme="minorHAnsi"/>
        </w:rPr>
        <w:t>:</w:t>
      </w:r>
    </w:p>
    <w:p w14:paraId="49B2A4AE" w14:textId="77777777" w:rsidR="00E51DB1" w:rsidRPr="00762FA9" w:rsidRDefault="00E51DB1" w:rsidP="00E51DB1">
      <w:pPr>
        <w:rPr>
          <w:rFonts w:cstheme="minorHAnsi"/>
        </w:rPr>
      </w:pPr>
      <w:r w:rsidRPr="00762FA9">
        <w:rPr>
          <w:rFonts w:cstheme="minorHAnsi"/>
          <w:highlight w:val="yellow"/>
        </w:rPr>
        <w:t>(Link the recommendation to the strategic plan and/or describe how it mitigates the risk identified above.)</w:t>
      </w:r>
    </w:p>
    <w:p w14:paraId="65647210" w14:textId="77777777" w:rsidR="00E51DB1" w:rsidRPr="00762FA9" w:rsidRDefault="00F60CD6" w:rsidP="00E51DB1">
      <w:pPr>
        <w:rPr>
          <w:rFonts w:cstheme="minorHAnsi"/>
          <w:b/>
        </w:rPr>
      </w:pPr>
      <w:r w:rsidRPr="00762FA9">
        <w:rPr>
          <w:rFonts w:eastAsia="Times New Roman" w:cstheme="minorHAnsi"/>
          <w:b/>
          <w:bCs/>
          <w:color w:val="333333"/>
          <w:lang w:eastAsia="en-CA"/>
        </w:rPr>
        <w:br/>
      </w:r>
      <w:r w:rsidR="00E51DB1" w:rsidRPr="00762FA9">
        <w:rPr>
          <w:rFonts w:cstheme="minorHAnsi"/>
          <w:b/>
        </w:rPr>
        <w:t>DECISION PROCESS:</w:t>
      </w:r>
    </w:p>
    <w:p w14:paraId="5978BB42" w14:textId="77777777" w:rsidR="00E51DB1" w:rsidRDefault="00E51DB1" w:rsidP="00E51DB1">
      <w:pPr>
        <w:rPr>
          <w:rFonts w:cstheme="minorHAnsi"/>
          <w:b/>
          <w:bCs/>
          <w:u w:val="single"/>
        </w:rPr>
      </w:pPr>
      <w:r w:rsidRPr="00762FA9">
        <w:rPr>
          <w:rFonts w:cstheme="minorHAnsi"/>
          <w:highlight w:val="yellow"/>
        </w:rPr>
        <w:lastRenderedPageBreak/>
        <w:t>(State in no more than 1 paragraph: the consultation process followed and details of when this has come before the board previously, if applicable.)</w:t>
      </w:r>
      <w:r w:rsidRPr="00762FA9">
        <w:rPr>
          <w:rFonts w:cstheme="minorHAnsi"/>
          <w:highlight w:val="yellow"/>
          <w:u w:val="single"/>
        </w:rPr>
        <w:t xml:space="preserve"> </w:t>
      </w:r>
      <w:r w:rsidRPr="002772C6">
        <w:rPr>
          <w:rFonts w:cstheme="minorHAnsi"/>
          <w:b/>
          <w:bCs/>
          <w:highlight w:val="yellow"/>
          <w:u w:val="single"/>
        </w:rPr>
        <w:t>This section must include the progress, the bodies consulted, the dates, the outcomes and recommendations.</w:t>
      </w:r>
      <w:r w:rsidRPr="002772C6">
        <w:rPr>
          <w:rFonts w:cstheme="minorHAnsi"/>
          <w:b/>
          <w:bCs/>
          <w:u w:val="single"/>
        </w:rPr>
        <w:t xml:space="preserve"> </w:t>
      </w:r>
    </w:p>
    <w:p w14:paraId="07B4BEF4" w14:textId="77777777" w:rsidR="00743BCD" w:rsidRPr="00762FA9" w:rsidRDefault="00743BCD" w:rsidP="00E51DB1">
      <w:pPr>
        <w:rPr>
          <w:rFonts w:cstheme="minorHAnsi"/>
          <w:u w:val="single"/>
        </w:rPr>
      </w:pPr>
      <w:r>
        <w:rPr>
          <w:rFonts w:cstheme="minorHAnsi"/>
          <w:b/>
          <w:bCs/>
          <w:u w:val="single"/>
        </w:rPr>
        <w:t>IF THERE IS NO CLEAR CONSULTATION THE APPROVAL BODY MAY REQUEST FURTHER REVIEW</w:t>
      </w:r>
    </w:p>
    <w:p w14:paraId="3C0E404D" w14:textId="77777777" w:rsidR="00E51DB1" w:rsidRPr="00762FA9" w:rsidRDefault="00E51DB1" w:rsidP="00E51DB1">
      <w:pPr>
        <w:rPr>
          <w:rFonts w:cstheme="minorHAnsi"/>
          <w:u w:val="single"/>
        </w:rPr>
      </w:pPr>
    </w:p>
    <w:p w14:paraId="09C5A384" w14:textId="77777777" w:rsidR="00E51DB1" w:rsidRPr="00762FA9" w:rsidRDefault="00E51DB1" w:rsidP="00E51DB1">
      <w:pPr>
        <w:keepNext/>
        <w:tabs>
          <w:tab w:val="left" w:pos="1260"/>
        </w:tabs>
        <w:rPr>
          <w:rFonts w:cstheme="minorHAnsi"/>
          <w:b/>
        </w:rPr>
      </w:pPr>
      <w:r w:rsidRPr="00762FA9">
        <w:rPr>
          <w:rFonts w:cstheme="minorHAnsi"/>
          <w:b/>
        </w:rPr>
        <w:t>IMPLEMENTATION STEPS AND TIMELINE:</w:t>
      </w:r>
    </w:p>
    <w:p w14:paraId="7E1EB4C0" w14:textId="77777777" w:rsidR="00762FA9" w:rsidRDefault="00E51DB1" w:rsidP="00762FA9">
      <w:pPr>
        <w:keepNext/>
        <w:tabs>
          <w:tab w:val="left" w:pos="1260"/>
        </w:tabs>
        <w:rPr>
          <w:rFonts w:cstheme="minorHAnsi"/>
        </w:rPr>
      </w:pPr>
      <w:r w:rsidRPr="00762FA9">
        <w:rPr>
          <w:rFonts w:cstheme="minorHAnsi"/>
          <w:highlight w:val="yellow"/>
        </w:rPr>
        <w:t>(Indicate what further action is required if the recommended decision is made, by whom and on what schedule, including plans for communicating this decision – this will also include dates and times for planned training and or information sessions)</w:t>
      </w:r>
    </w:p>
    <w:p w14:paraId="7B09139F" w14:textId="77777777" w:rsidR="00743BCD" w:rsidRDefault="00743BCD" w:rsidP="00743BCD">
      <w:pPr>
        <w:keepNext/>
        <w:tabs>
          <w:tab w:val="left" w:pos="1260"/>
        </w:tabs>
        <w:rPr>
          <w:rFonts w:cstheme="minorHAnsi"/>
        </w:rPr>
      </w:pPr>
      <w:r>
        <w:rPr>
          <w:rFonts w:cstheme="minorHAnsi"/>
        </w:rPr>
        <w:t>Tips:</w:t>
      </w:r>
    </w:p>
    <w:p w14:paraId="2642ADEE" w14:textId="77777777" w:rsidR="00743BCD" w:rsidRDefault="00743BCD" w:rsidP="00743BCD">
      <w:pPr>
        <w:pStyle w:val="ListParagraph"/>
        <w:keepNext/>
        <w:numPr>
          <w:ilvl w:val="0"/>
          <w:numId w:val="18"/>
        </w:numPr>
        <w:tabs>
          <w:tab w:val="left" w:pos="1260"/>
        </w:tabs>
        <w:rPr>
          <w:rFonts w:cstheme="minorHAnsi"/>
        </w:rPr>
      </w:pPr>
      <w:r w:rsidRPr="00743BCD">
        <w:rPr>
          <w:rFonts w:cstheme="minorHAnsi"/>
        </w:rPr>
        <w:t>indicate a timeline for the execution for implementation.</w:t>
      </w:r>
    </w:p>
    <w:p w14:paraId="67173DFA" w14:textId="77777777" w:rsidR="00743BCD" w:rsidRPr="00743BCD" w:rsidRDefault="00743BCD" w:rsidP="00743BCD">
      <w:pPr>
        <w:pStyle w:val="ListParagraph"/>
        <w:keepNext/>
        <w:numPr>
          <w:ilvl w:val="0"/>
          <w:numId w:val="18"/>
        </w:numPr>
        <w:tabs>
          <w:tab w:val="left" w:pos="1260"/>
        </w:tabs>
        <w:rPr>
          <w:rFonts w:cstheme="minorHAnsi"/>
        </w:rPr>
      </w:pPr>
      <w:r>
        <w:rPr>
          <w:rFonts w:cstheme="minorHAnsi"/>
        </w:rPr>
        <w:t>indicate the review period. Ie reviewed every 3 years</w:t>
      </w:r>
    </w:p>
    <w:p w14:paraId="01B19AB5" w14:textId="77777777" w:rsidR="00743BCD" w:rsidRPr="00762FA9" w:rsidRDefault="00743BCD" w:rsidP="00762FA9">
      <w:pPr>
        <w:keepNext/>
        <w:tabs>
          <w:tab w:val="left" w:pos="1260"/>
        </w:tabs>
        <w:rPr>
          <w:rFonts w:cstheme="minorHAnsi"/>
        </w:rPr>
      </w:pPr>
    </w:p>
    <w:p w14:paraId="1588C109" w14:textId="77777777" w:rsidR="00F60CD6" w:rsidRPr="00762FA9" w:rsidRDefault="00762FA9" w:rsidP="00762FA9">
      <w:pPr>
        <w:keepNext/>
        <w:tabs>
          <w:tab w:val="left" w:pos="1260"/>
        </w:tabs>
        <w:rPr>
          <w:rFonts w:cstheme="minorHAnsi"/>
          <w:b/>
          <w:bCs/>
        </w:rPr>
      </w:pPr>
      <w:r w:rsidRPr="00762FA9">
        <w:rPr>
          <w:rFonts w:cstheme="minorHAnsi"/>
          <w:b/>
          <w:bCs/>
        </w:rPr>
        <w:t>ATTACHMENTS OR REFERENCE MATERIALS</w:t>
      </w:r>
      <w:r w:rsidR="00D137F9" w:rsidRPr="00762FA9">
        <w:rPr>
          <w:rFonts w:eastAsia="Times New Roman" w:cstheme="minorHAnsi"/>
          <w:b/>
          <w:bCs/>
        </w:rPr>
        <w:t xml:space="preserve">: </w:t>
      </w:r>
      <w:r w:rsidR="00D137F9" w:rsidRPr="00762FA9">
        <w:rPr>
          <w:rFonts w:cstheme="minorHAnsi"/>
          <w:b/>
          <w:bCs/>
          <w:color w:val="333333"/>
          <w:shd w:val="clear" w:color="auto" w:fill="FFFFFF"/>
        </w:rPr>
        <w:t> </w:t>
      </w:r>
    </w:p>
    <w:p w14:paraId="3A62415A" w14:textId="77777777" w:rsidR="00D137F9" w:rsidRPr="00762FA9" w:rsidRDefault="00D137F9" w:rsidP="00B65747">
      <w:pPr>
        <w:spacing w:line="360" w:lineRule="auto"/>
        <w:rPr>
          <w:rFonts w:eastAsia="Times New Roman" w:cstheme="minorHAnsi"/>
          <w:color w:val="333333"/>
          <w:lang w:eastAsia="en-CA"/>
        </w:rPr>
      </w:pPr>
      <w:r w:rsidRPr="00762FA9">
        <w:rPr>
          <w:rFonts w:cstheme="minorHAnsi"/>
          <w:color w:val="333333"/>
          <w:highlight w:val="yellow"/>
          <w:shd w:val="clear" w:color="auto" w:fill="FFFFFF"/>
        </w:rPr>
        <w:t>Attachments will be the actual document presenting as well as other information in an appendix (if amended,</w:t>
      </w:r>
      <w:r w:rsidRPr="00762FA9">
        <w:rPr>
          <w:rFonts w:cstheme="minorHAnsi"/>
          <w:b/>
          <w:bCs/>
          <w:color w:val="333333"/>
          <w:highlight w:val="yellow"/>
          <w:shd w:val="clear" w:color="auto" w:fill="FFFFFF"/>
        </w:rPr>
        <w:t xml:space="preserve"> there is a requirement to have the track change version</w:t>
      </w:r>
      <w:r w:rsidRPr="00762FA9">
        <w:rPr>
          <w:rFonts w:cstheme="minorHAnsi"/>
          <w:color w:val="333333"/>
          <w:highlight w:val="yellow"/>
          <w:shd w:val="clear" w:color="auto" w:fill="FFFFFF"/>
        </w:rPr>
        <w:t>)</w:t>
      </w:r>
      <w:r w:rsidR="003A55E6" w:rsidRPr="00762FA9">
        <w:rPr>
          <w:rFonts w:eastAsia="Times New Roman" w:cstheme="minorHAnsi"/>
        </w:rPr>
        <w:br/>
      </w:r>
      <w:r w:rsidR="003A55E6" w:rsidRPr="00762FA9">
        <w:rPr>
          <w:rFonts w:eastAsia="Times New Roman" w:cstheme="minorHAnsi"/>
        </w:rPr>
        <w:br/>
      </w:r>
      <w:r w:rsidRPr="00762FA9">
        <w:rPr>
          <w:rFonts w:eastAsia="Times New Roman" w:cstheme="minorHAnsi"/>
          <w:color w:val="333333"/>
          <w:highlight w:val="yellow"/>
          <w:lang w:eastAsia="en-CA"/>
        </w:rPr>
        <w:t>Depending on your specific topic and assignment, you might combine sections or break them down into several more specific ones.</w:t>
      </w:r>
      <w:r w:rsidR="00762FA9" w:rsidRPr="00762FA9">
        <w:rPr>
          <w:rFonts w:eastAsia="Times New Roman" w:cstheme="minorHAnsi"/>
          <w:color w:val="333333"/>
          <w:highlight w:val="yellow"/>
          <w:lang w:eastAsia="en-CA"/>
        </w:rPr>
        <w:t xml:space="preserve"> </w:t>
      </w:r>
      <w:r w:rsidR="00762FA9" w:rsidRPr="00762FA9">
        <w:rPr>
          <w:rFonts w:cstheme="minorHAnsi"/>
          <w:highlight w:val="yellow"/>
        </w:rPr>
        <w:t>List attachments (3 pages max)</w:t>
      </w:r>
    </w:p>
    <w:p w14:paraId="6671E452" w14:textId="77777777" w:rsidR="004B704D" w:rsidRPr="00F60CD6" w:rsidRDefault="004B704D" w:rsidP="003A55E6">
      <w:pPr>
        <w:spacing w:line="360" w:lineRule="auto"/>
        <w:rPr>
          <w:rFonts w:ascii="Arial" w:hAnsi="Arial" w:cs="Arial"/>
        </w:rPr>
      </w:pPr>
    </w:p>
    <w:sectPr w:rsidR="004B704D" w:rsidRPr="00F60CD6" w:rsidSect="00517C0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67" w:bottom="1440" w:left="1440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4A18" w14:textId="77777777" w:rsidR="00211CF4" w:rsidRDefault="00211CF4" w:rsidP="00271DED">
      <w:r>
        <w:separator/>
      </w:r>
    </w:p>
  </w:endnote>
  <w:endnote w:type="continuationSeparator" w:id="0">
    <w:p w14:paraId="252C5905" w14:textId="77777777" w:rsidR="00211CF4" w:rsidRDefault="00211CF4" w:rsidP="002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B6B4" w14:textId="77777777" w:rsidR="00271DED" w:rsidRDefault="00271DED" w:rsidP="0097441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C336" w14:textId="77777777" w:rsidR="00974417" w:rsidRDefault="00E51DB1" w:rsidP="00762FA9">
    <w:pPr>
      <w:pStyle w:val="Footer"/>
      <w:pBdr>
        <w:top w:val="single" w:sz="4" w:space="1" w:color="auto"/>
      </w:pBdr>
    </w:pPr>
    <w:r>
      <w:t>Updated Version 4-2023 – University Secretary</w:t>
    </w:r>
  </w:p>
  <w:p w14:paraId="7A0AAEAD" w14:textId="77777777" w:rsidR="00974417" w:rsidRDefault="0097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6B1A" w14:textId="77777777" w:rsidR="00211CF4" w:rsidRDefault="00211CF4" w:rsidP="00271DED">
      <w:r>
        <w:separator/>
      </w:r>
    </w:p>
  </w:footnote>
  <w:footnote w:type="continuationSeparator" w:id="0">
    <w:p w14:paraId="08BB1079" w14:textId="77777777" w:rsidR="00211CF4" w:rsidRDefault="00211CF4" w:rsidP="0027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459D" w14:textId="77777777" w:rsidR="00271DED" w:rsidRDefault="00517C0D" w:rsidP="00517C0D">
    <w:pPr>
      <w:pStyle w:val="Header"/>
      <w:pBdr>
        <w:bottom w:val="single" w:sz="4" w:space="1" w:color="auto"/>
      </w:pBdr>
      <w:tabs>
        <w:tab w:val="clear" w:pos="9360"/>
        <w:tab w:val="right" w:pos="9072"/>
      </w:tabs>
    </w:pPr>
    <w:r>
      <w:rPr>
        <w:noProof/>
      </w:rPr>
      <w:tab/>
    </w:r>
    <w:r>
      <w:rPr>
        <w:noProof/>
      </w:rPr>
      <w:tab/>
      <w:t xml:space="preserve">Page </w:t>
    </w:r>
    <w:r w:rsidRPr="00517C0D">
      <w:rPr>
        <w:b/>
        <w:bCs/>
        <w:noProof/>
      </w:rPr>
      <w:fldChar w:fldCharType="begin"/>
    </w:r>
    <w:r w:rsidRPr="00517C0D">
      <w:rPr>
        <w:b/>
        <w:bCs/>
        <w:noProof/>
      </w:rPr>
      <w:instrText xml:space="preserve"> PAGE  \* Arabic  \* MERGEFORMAT </w:instrText>
    </w:r>
    <w:r w:rsidRPr="00517C0D">
      <w:rPr>
        <w:b/>
        <w:bCs/>
        <w:noProof/>
      </w:rPr>
      <w:fldChar w:fldCharType="separate"/>
    </w:r>
    <w:r w:rsidRPr="00517C0D">
      <w:rPr>
        <w:b/>
        <w:bCs/>
        <w:noProof/>
      </w:rPr>
      <w:t>1</w:t>
    </w:r>
    <w:r w:rsidRPr="00517C0D">
      <w:rPr>
        <w:b/>
        <w:bCs/>
        <w:noProof/>
      </w:rPr>
      <w:fldChar w:fldCharType="end"/>
    </w:r>
    <w:r>
      <w:rPr>
        <w:noProof/>
      </w:rPr>
      <w:t xml:space="preserve"> of </w:t>
    </w:r>
    <w:r w:rsidRPr="00517C0D">
      <w:rPr>
        <w:b/>
        <w:bCs/>
        <w:noProof/>
      </w:rPr>
      <w:fldChar w:fldCharType="begin"/>
    </w:r>
    <w:r w:rsidRPr="00517C0D">
      <w:rPr>
        <w:b/>
        <w:bCs/>
        <w:noProof/>
      </w:rPr>
      <w:instrText xml:space="preserve"> NUMPAGES  \* Arabic  \* MERGEFORMAT </w:instrText>
    </w:r>
    <w:r w:rsidRPr="00517C0D">
      <w:rPr>
        <w:b/>
        <w:bCs/>
        <w:noProof/>
      </w:rPr>
      <w:fldChar w:fldCharType="separate"/>
    </w:r>
    <w:r w:rsidRPr="00517C0D">
      <w:rPr>
        <w:b/>
        <w:bCs/>
        <w:noProof/>
      </w:rPr>
      <w:t>2</w:t>
    </w:r>
    <w:r w:rsidRPr="00517C0D">
      <w:rPr>
        <w:b/>
        <w:bCs/>
        <w:noProof/>
      </w:rPr>
      <w:fldChar w:fldCharType="end"/>
    </w:r>
    <w:r w:rsidR="00271DED">
      <w:ptab w:relativeTo="margin" w:alignment="center" w:leader="none"/>
    </w:r>
    <w:r w:rsidR="00271DED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F8E5" w14:textId="77777777" w:rsidR="00271DED" w:rsidRDefault="00AA6A4B" w:rsidP="00AA6A4B">
    <w:pPr>
      <w:pStyle w:val="Header"/>
      <w:tabs>
        <w:tab w:val="clear" w:pos="4680"/>
        <w:tab w:val="clear" w:pos="9360"/>
        <w:tab w:val="left" w:pos="93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787DF" wp14:editId="4F547610">
              <wp:simplePos x="0" y="0"/>
              <wp:positionH relativeFrom="margin">
                <wp:align>right</wp:align>
              </wp:positionH>
              <wp:positionV relativeFrom="paragraph">
                <wp:posOffset>62230</wp:posOffset>
              </wp:positionV>
              <wp:extent cx="4656828" cy="492610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6828" cy="492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B0380" w14:textId="77777777" w:rsidR="00AA6A4B" w:rsidRPr="00F45807" w:rsidRDefault="0014412B" w:rsidP="00AA6A4B">
                          <w:pPr>
                            <w:jc w:val="right"/>
                            <w:rPr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accent3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accent3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BRIEFING NOTE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78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5pt;margin-top:4.9pt;width:366.7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" filled="f" stroked="f" strokeweight=".5pt">
              <v:textbox>
                <w:txbxContent>
                  <w:p w14:paraId="77CB0380" w14:textId="77777777" w:rsidR="00AA6A4B" w:rsidRPr="00F45807" w:rsidRDefault="0014412B" w:rsidP="00AA6A4B">
                    <w:pPr>
                      <w:jc w:val="right"/>
                      <w:rPr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accent3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accent3"/>
                          </w14:solidFill>
                          <w14:prstDash w14:val="solid"/>
                          <w14:bevel/>
                        </w14:textOutline>
                      </w:rPr>
                      <w:t>BRIEFING NOTE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4417">
      <w:rPr>
        <w:noProof/>
      </w:rPr>
      <w:drawing>
        <wp:inline distT="0" distB="0" distL="0" distR="0" wp14:anchorId="76422DFC" wp14:editId="63EB0525">
          <wp:extent cx="2140772" cy="632854"/>
          <wp:effectExtent l="0" t="0" r="0" b="2540"/>
          <wp:docPr id="5" name="Picture 5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827" cy="7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925"/>
    <w:multiLevelType w:val="hybridMultilevel"/>
    <w:tmpl w:val="9D6A6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358D"/>
    <w:multiLevelType w:val="multilevel"/>
    <w:tmpl w:val="2C6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C7C86"/>
    <w:multiLevelType w:val="hybridMultilevel"/>
    <w:tmpl w:val="C3D40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4008"/>
    <w:multiLevelType w:val="multilevel"/>
    <w:tmpl w:val="5B2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A703E"/>
    <w:multiLevelType w:val="hybridMultilevel"/>
    <w:tmpl w:val="A962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F7262"/>
    <w:multiLevelType w:val="multilevel"/>
    <w:tmpl w:val="E74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4F3488"/>
    <w:multiLevelType w:val="multilevel"/>
    <w:tmpl w:val="0EB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C3374"/>
    <w:multiLevelType w:val="multilevel"/>
    <w:tmpl w:val="6DC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A3B00"/>
    <w:multiLevelType w:val="hybridMultilevel"/>
    <w:tmpl w:val="7EAE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A129D"/>
    <w:multiLevelType w:val="hybridMultilevel"/>
    <w:tmpl w:val="6B24DCC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14DE3"/>
    <w:multiLevelType w:val="hybridMultilevel"/>
    <w:tmpl w:val="A42803F6"/>
    <w:lvl w:ilvl="0" w:tplc="6FD6DD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3223"/>
    <w:multiLevelType w:val="hybridMultilevel"/>
    <w:tmpl w:val="34A6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979B6"/>
    <w:multiLevelType w:val="hybridMultilevel"/>
    <w:tmpl w:val="84F4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7363"/>
    <w:multiLevelType w:val="multilevel"/>
    <w:tmpl w:val="B56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342BB2"/>
    <w:multiLevelType w:val="multilevel"/>
    <w:tmpl w:val="393AEA0C"/>
    <w:styleLink w:val="PolicyStyle"/>
    <w:lvl w:ilvl="0">
      <w:start w:val="1"/>
      <w:numFmt w:val="none"/>
      <w:lvlText w:val="1.0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A073F86"/>
    <w:multiLevelType w:val="multilevel"/>
    <w:tmpl w:val="E51851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D533E28"/>
    <w:multiLevelType w:val="multilevel"/>
    <w:tmpl w:val="9AA4260E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E3A3BC9"/>
    <w:multiLevelType w:val="hybridMultilevel"/>
    <w:tmpl w:val="9E56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17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15"/>
  </w:num>
  <w:num w:numId="14">
    <w:abstractNumId w:val="16"/>
  </w:num>
  <w:num w:numId="15">
    <w:abstractNumId w:val="14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C6"/>
    <w:rsid w:val="00052D05"/>
    <w:rsid w:val="0014412B"/>
    <w:rsid w:val="00146488"/>
    <w:rsid w:val="00197DC6"/>
    <w:rsid w:val="001E3279"/>
    <w:rsid w:val="00211CF4"/>
    <w:rsid w:val="00233777"/>
    <w:rsid w:val="002518A2"/>
    <w:rsid w:val="00271DED"/>
    <w:rsid w:val="002772C6"/>
    <w:rsid w:val="002A0405"/>
    <w:rsid w:val="002F0251"/>
    <w:rsid w:val="002F11E6"/>
    <w:rsid w:val="00382A2D"/>
    <w:rsid w:val="003A55E6"/>
    <w:rsid w:val="004259A5"/>
    <w:rsid w:val="004659B4"/>
    <w:rsid w:val="004B704D"/>
    <w:rsid w:val="004B7E2D"/>
    <w:rsid w:val="00503FDD"/>
    <w:rsid w:val="00517C0D"/>
    <w:rsid w:val="005572CE"/>
    <w:rsid w:val="005F6EC1"/>
    <w:rsid w:val="006A4DB2"/>
    <w:rsid w:val="006E788F"/>
    <w:rsid w:val="006F6A78"/>
    <w:rsid w:val="00717AEC"/>
    <w:rsid w:val="00736229"/>
    <w:rsid w:val="00743BCD"/>
    <w:rsid w:val="00762FA9"/>
    <w:rsid w:val="0084231E"/>
    <w:rsid w:val="00857177"/>
    <w:rsid w:val="00900C7D"/>
    <w:rsid w:val="00974417"/>
    <w:rsid w:val="009B7E82"/>
    <w:rsid w:val="009F0D0A"/>
    <w:rsid w:val="00A6522D"/>
    <w:rsid w:val="00AA11D1"/>
    <w:rsid w:val="00AA6A4B"/>
    <w:rsid w:val="00B43B94"/>
    <w:rsid w:val="00B65747"/>
    <w:rsid w:val="00BF08FA"/>
    <w:rsid w:val="00BF3BC2"/>
    <w:rsid w:val="00CA62CA"/>
    <w:rsid w:val="00CC6365"/>
    <w:rsid w:val="00D03539"/>
    <w:rsid w:val="00D137F9"/>
    <w:rsid w:val="00D67BAE"/>
    <w:rsid w:val="00D846E0"/>
    <w:rsid w:val="00D85431"/>
    <w:rsid w:val="00E51DB1"/>
    <w:rsid w:val="00F45807"/>
    <w:rsid w:val="00F60CD6"/>
    <w:rsid w:val="00F942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31D56"/>
  <w15:chartTrackingRefBased/>
  <w15:docId w15:val="{D3DD91CD-F98A-4829-A9A5-454BE463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D6"/>
    <w:pPr>
      <w:spacing w:after="160" w:line="259" w:lineRule="auto"/>
    </w:pPr>
    <w:rPr>
      <w:rFonts w:asciiTheme="minorHAnsi" w:hAnsiTheme="minorHAnsi" w:cstheme="minorBidi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CD6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ED"/>
  </w:style>
  <w:style w:type="paragraph" w:customStyle="1" w:styleId="Text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4259A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A55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55E6"/>
  </w:style>
  <w:style w:type="character" w:customStyle="1" w:styleId="eop">
    <w:name w:val="eop"/>
    <w:basedOn w:val="DefaultParagraphFont"/>
    <w:rsid w:val="003A55E6"/>
  </w:style>
  <w:style w:type="character" w:customStyle="1" w:styleId="tabchar">
    <w:name w:val="tabchar"/>
    <w:basedOn w:val="DefaultParagraphFont"/>
    <w:rsid w:val="003A55E6"/>
  </w:style>
  <w:style w:type="paragraph" w:styleId="ListParagraph">
    <w:name w:val="List Paragraph"/>
    <w:basedOn w:val="Normal"/>
    <w:uiPriority w:val="34"/>
    <w:qFormat/>
    <w:rsid w:val="003A5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7C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BF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7AE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6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olicyHeadings">
    <w:name w:val="Policy Headings"/>
    <w:basedOn w:val="Heading1"/>
    <w:link w:val="PolicyHeadingsChar"/>
    <w:autoRedefine/>
    <w:qFormat/>
    <w:rsid w:val="00F60CD6"/>
    <w:pPr>
      <w:widowControl w:val="0"/>
      <w:numPr>
        <w:numId w:val="14"/>
      </w:numPr>
      <w:spacing w:line="240" w:lineRule="auto"/>
    </w:pPr>
    <w:rPr>
      <w:rFonts w:ascii="Calibri" w:hAnsi="Calibri"/>
      <w:b/>
    </w:rPr>
  </w:style>
  <w:style w:type="character" w:customStyle="1" w:styleId="PolicyHeadingsChar">
    <w:name w:val="Policy Headings Char"/>
    <w:basedOn w:val="Heading1Char"/>
    <w:link w:val="PolicyHeadings"/>
    <w:rsid w:val="00F60CD6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paragraph" w:customStyle="1" w:styleId="PolicyHeadingsGina">
    <w:name w:val="Policy Headings Gina"/>
    <w:basedOn w:val="Heading1"/>
    <w:link w:val="PolicyHeadingsGinaChar"/>
    <w:qFormat/>
    <w:rsid w:val="00F60CD6"/>
    <w:pPr>
      <w:widowControl w:val="0"/>
      <w:numPr>
        <w:numId w:val="0"/>
      </w:numPr>
      <w:tabs>
        <w:tab w:val="num" w:pos="720"/>
      </w:tabs>
      <w:spacing w:line="240" w:lineRule="auto"/>
      <w:ind w:left="720" w:hanging="720"/>
    </w:pPr>
    <w:rPr>
      <w:rFonts w:ascii="Calibri" w:hAnsi="Calibri"/>
      <w:b/>
    </w:rPr>
  </w:style>
  <w:style w:type="character" w:customStyle="1" w:styleId="PolicyHeadingsGinaChar">
    <w:name w:val="Policy Headings Gina Char"/>
    <w:basedOn w:val="Heading1Char"/>
    <w:link w:val="PolicyHeadingsGina"/>
    <w:rsid w:val="00F60CD6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numbering" w:customStyle="1" w:styleId="PolicyStyle">
    <w:name w:val="Policy Style"/>
    <w:uiPriority w:val="99"/>
    <w:rsid w:val="00F60CD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14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68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1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5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8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1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5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vernance@nosm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overnance@nos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\Downloads\NOSM%20U%20Governance%20Briefing%20Note%20Template%20v2023%20EN%20(2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56760A85EE41BD2C172FEEBBC34C" ma:contentTypeVersion="0" ma:contentTypeDescription="Create a new document." ma:contentTypeScope="" ma:versionID="282f8d6b57516fbbe27b9d83b8ebdf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968BE-C8A6-4C9D-B85B-09AA5BBEF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6C4DE-8937-4441-A7D8-70EE0AD03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3A64D-7CCA-42ED-B93B-F8AC9DE63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NOSM U Governance Briefing Note Template v2023 EN (2) (1)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Maskevich</dc:creator>
  <cp:keywords/>
  <dc:description/>
  <cp:lastModifiedBy>Rebecca Maskevich</cp:lastModifiedBy>
  <cp:revision>1</cp:revision>
  <cp:lastPrinted>2022-04-08T13:33:00Z</cp:lastPrinted>
  <dcterms:created xsi:type="dcterms:W3CDTF">2023-11-14T17:27:00Z</dcterms:created>
  <dcterms:modified xsi:type="dcterms:W3CDTF">2023-11-14T17:27:00Z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0x0101004D6556760A85EE41BD2C172FEEBBC34C</vt:lpwstr>
  </property>
</Properties>
</file>