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6A0" w:firstRow="1" w:lastRow="0" w:firstColumn="1" w:lastColumn="0" w:noHBand="1" w:noVBand="1"/>
      </w:tblPr>
      <w:tblGrid>
        <w:gridCol w:w="1960"/>
        <w:gridCol w:w="1765"/>
        <w:gridCol w:w="2362"/>
        <w:gridCol w:w="3268"/>
        <w:gridCol w:w="3595"/>
      </w:tblGrid>
      <w:tr w:rsidR="00F47758" w14:paraId="522FE3CA" w14:textId="24524E4E" w:rsidTr="003D0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Borders>
              <w:top w:val="none" w:sz="0" w:space="0" w:color="auto"/>
              <w:left w:val="none" w:sz="0" w:space="0" w:color="auto"/>
              <w:bottom w:val="single" w:sz="4" w:space="0" w:color="002060"/>
              <w:right w:val="none" w:sz="0" w:space="0" w:color="auto"/>
            </w:tcBorders>
            <w:shd w:val="clear" w:color="auto" w:fill="002060"/>
          </w:tcPr>
          <w:p w14:paraId="64058BED" w14:textId="0911BF67" w:rsidR="00F47758" w:rsidRPr="003D0507" w:rsidRDefault="00F47758" w:rsidP="00893199">
            <w:pPr>
              <w:rPr>
                <w:b w:val="0"/>
                <w:sz w:val="24"/>
              </w:rPr>
            </w:pPr>
            <w:r w:rsidRPr="003D0507">
              <w:rPr>
                <w:b w:val="0"/>
                <w:sz w:val="24"/>
              </w:rPr>
              <w:t xml:space="preserve">Needs Assessment Data Type </w:t>
            </w:r>
          </w:p>
        </w:tc>
        <w:tc>
          <w:tcPr>
            <w:tcW w:w="1765" w:type="dxa"/>
            <w:tcBorders>
              <w:top w:val="none" w:sz="0" w:space="0" w:color="auto"/>
              <w:left w:val="none" w:sz="0" w:space="0" w:color="auto"/>
              <w:bottom w:val="single" w:sz="4" w:space="0" w:color="002060"/>
              <w:right w:val="none" w:sz="0" w:space="0" w:color="auto"/>
            </w:tcBorders>
            <w:shd w:val="clear" w:color="auto" w:fill="002060"/>
          </w:tcPr>
          <w:p w14:paraId="43D5F12B" w14:textId="4F215EEF" w:rsidR="00F47758" w:rsidRPr="003D0507" w:rsidRDefault="00F47758" w:rsidP="00893199">
            <w:pPr>
              <w:cnfStyle w:val="100000000000" w:firstRow="1" w:lastRow="0" w:firstColumn="0" w:lastColumn="0" w:oddVBand="0" w:evenVBand="0" w:oddHBand="0" w:evenHBand="0" w:firstRowFirstColumn="0" w:firstRowLastColumn="0" w:lastRowFirstColumn="0" w:lastRowLastColumn="0"/>
              <w:rPr>
                <w:b w:val="0"/>
                <w:sz w:val="24"/>
              </w:rPr>
            </w:pPr>
            <w:r w:rsidRPr="003D0507">
              <w:rPr>
                <w:b w:val="0"/>
                <w:sz w:val="24"/>
              </w:rPr>
              <w:t>Source (e.g., link, title, description)</w:t>
            </w:r>
          </w:p>
        </w:tc>
        <w:tc>
          <w:tcPr>
            <w:tcW w:w="2362" w:type="dxa"/>
            <w:tcBorders>
              <w:top w:val="none" w:sz="0" w:space="0" w:color="auto"/>
              <w:left w:val="none" w:sz="0" w:space="0" w:color="auto"/>
              <w:bottom w:val="single" w:sz="4" w:space="0" w:color="002060"/>
              <w:right w:val="none" w:sz="0" w:space="0" w:color="auto"/>
            </w:tcBorders>
            <w:shd w:val="clear" w:color="auto" w:fill="002060"/>
          </w:tcPr>
          <w:p w14:paraId="0191D1F2" w14:textId="10C684C4" w:rsidR="00F47758" w:rsidRPr="003D0507" w:rsidRDefault="00F47758" w:rsidP="00893199">
            <w:pPr>
              <w:cnfStyle w:val="100000000000" w:firstRow="1" w:lastRow="0" w:firstColumn="0" w:lastColumn="0" w:oddVBand="0" w:evenVBand="0" w:oddHBand="0" w:evenHBand="0" w:firstRowFirstColumn="0" w:firstRowLastColumn="0" w:lastRowFirstColumn="0" w:lastRowLastColumn="0"/>
              <w:rPr>
                <w:b w:val="0"/>
                <w:sz w:val="24"/>
              </w:rPr>
            </w:pPr>
            <w:r w:rsidRPr="003D0507">
              <w:rPr>
                <w:b w:val="0"/>
                <w:sz w:val="24"/>
              </w:rPr>
              <w:t>Summary of Information from source</w:t>
            </w:r>
          </w:p>
        </w:tc>
        <w:tc>
          <w:tcPr>
            <w:tcW w:w="3268" w:type="dxa"/>
            <w:tcBorders>
              <w:top w:val="none" w:sz="0" w:space="0" w:color="auto"/>
              <w:left w:val="none" w:sz="0" w:space="0" w:color="auto"/>
              <w:bottom w:val="single" w:sz="4" w:space="0" w:color="002060"/>
              <w:right w:val="none" w:sz="0" w:space="0" w:color="auto"/>
            </w:tcBorders>
            <w:shd w:val="clear" w:color="auto" w:fill="002060"/>
          </w:tcPr>
          <w:p w14:paraId="563B06E7" w14:textId="511BE71A" w:rsidR="00F47758" w:rsidRPr="003D0507" w:rsidRDefault="00F47758" w:rsidP="00893199">
            <w:pPr>
              <w:cnfStyle w:val="100000000000" w:firstRow="1" w:lastRow="0" w:firstColumn="0" w:lastColumn="0" w:oddVBand="0" w:evenVBand="0" w:oddHBand="0" w:evenHBand="0" w:firstRowFirstColumn="0" w:firstRowLastColumn="0" w:lastRowFirstColumn="0" w:lastRowLastColumn="0"/>
              <w:rPr>
                <w:b w:val="0"/>
                <w:sz w:val="24"/>
              </w:rPr>
            </w:pPr>
            <w:r w:rsidRPr="003D0507">
              <w:rPr>
                <w:b w:val="0"/>
                <w:sz w:val="24"/>
              </w:rPr>
              <w:t>Topics or learning objectives identified from this source</w:t>
            </w:r>
          </w:p>
        </w:tc>
        <w:tc>
          <w:tcPr>
            <w:tcW w:w="3595" w:type="dxa"/>
            <w:tcBorders>
              <w:top w:val="none" w:sz="0" w:space="0" w:color="auto"/>
              <w:left w:val="none" w:sz="0" w:space="0" w:color="auto"/>
              <w:bottom w:val="single" w:sz="4" w:space="0" w:color="002060"/>
              <w:right w:val="none" w:sz="0" w:space="0" w:color="auto"/>
            </w:tcBorders>
            <w:shd w:val="clear" w:color="auto" w:fill="002060"/>
          </w:tcPr>
          <w:p w14:paraId="0492BCE3" w14:textId="262B4AD6" w:rsidR="00F47758" w:rsidRPr="003D0507" w:rsidRDefault="00F47758" w:rsidP="00893199">
            <w:pPr>
              <w:cnfStyle w:val="100000000000" w:firstRow="1" w:lastRow="0" w:firstColumn="0" w:lastColumn="0" w:oddVBand="0" w:evenVBand="0" w:oddHBand="0" w:evenHBand="0" w:firstRowFirstColumn="0" w:firstRowLastColumn="0" w:lastRowFirstColumn="0" w:lastRowLastColumn="0"/>
              <w:rPr>
                <w:b w:val="0"/>
                <w:sz w:val="24"/>
              </w:rPr>
            </w:pPr>
            <w:proofErr w:type="spellStart"/>
            <w:r w:rsidRPr="003D0507">
              <w:rPr>
                <w:b w:val="0"/>
                <w:sz w:val="24"/>
              </w:rPr>
              <w:t>CanMEDS</w:t>
            </w:r>
            <w:proofErr w:type="spellEnd"/>
            <w:r w:rsidRPr="003D0507">
              <w:rPr>
                <w:b w:val="0"/>
                <w:sz w:val="24"/>
              </w:rPr>
              <w:t xml:space="preserve"> role(s) addressed by this topic/learning objective</w:t>
            </w:r>
          </w:p>
        </w:tc>
      </w:tr>
      <w:tr w:rsidR="00F47758" w14:paraId="01F95B10" w14:textId="0C650CEF"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1242A30A" w14:textId="43F44D13" w:rsidR="00F47758" w:rsidRPr="005A08C9" w:rsidRDefault="00F47758" w:rsidP="00893199">
            <w:pPr>
              <w:rPr>
                <w:b w:val="0"/>
                <w:bCs w:val="0"/>
              </w:rPr>
            </w:pPr>
            <w:r>
              <w:rPr>
                <w:b w:val="0"/>
                <w:bCs w:val="0"/>
              </w:rPr>
              <w:t>Best Practice Guidelines</w:t>
            </w:r>
          </w:p>
        </w:tc>
        <w:tc>
          <w:tcPr>
            <w:tcW w:w="1765" w:type="dxa"/>
            <w:tcBorders>
              <w:left w:val="nil"/>
              <w:right w:val="nil"/>
            </w:tcBorders>
          </w:tcPr>
          <w:p w14:paraId="74CDAD5A"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11804C3C" w14:textId="623189A0" w:rsidR="00F47758" w:rsidRPr="005A08C9" w:rsidRDefault="00F47758" w:rsidP="3FAE01AA">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2A169080" w14:textId="77777777" w:rsidR="00F47758" w:rsidRPr="005A08C9" w:rsidRDefault="00F47758" w:rsidP="3FAE01AA">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1BADF6B5" w14:textId="77777777" w:rsidR="00F47758" w:rsidRPr="005A08C9" w:rsidRDefault="00F47758" w:rsidP="3FAE01AA">
            <w:pPr>
              <w:cnfStyle w:val="000000000000" w:firstRow="0" w:lastRow="0" w:firstColumn="0" w:lastColumn="0" w:oddVBand="0" w:evenVBand="0" w:oddHBand="0" w:evenHBand="0" w:firstRowFirstColumn="0" w:firstRowLastColumn="0" w:lastRowFirstColumn="0" w:lastRowLastColumn="0"/>
            </w:pPr>
          </w:p>
        </w:tc>
      </w:tr>
      <w:tr w:rsidR="00F47758" w14:paraId="2DC0D30A" w14:textId="7BDE34F9"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5627304E" w14:textId="5AE422A1" w:rsidR="00F47758" w:rsidRPr="005A08C9" w:rsidRDefault="00F47758" w:rsidP="00893199">
            <w:pPr>
              <w:rPr>
                <w:b w:val="0"/>
                <w:bCs w:val="0"/>
              </w:rPr>
            </w:pPr>
            <w:r>
              <w:rPr>
                <w:b w:val="0"/>
                <w:bCs w:val="0"/>
              </w:rPr>
              <w:t>Chart Audits</w:t>
            </w:r>
          </w:p>
        </w:tc>
        <w:tc>
          <w:tcPr>
            <w:tcW w:w="1765" w:type="dxa"/>
            <w:tcBorders>
              <w:left w:val="nil"/>
              <w:right w:val="nil"/>
            </w:tcBorders>
          </w:tcPr>
          <w:p w14:paraId="387502B8" w14:textId="511EEB34"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7BF62A47" w14:textId="21799A3D"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066BA93F"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16A32FA4"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r>
      <w:tr w:rsidR="00F47758" w14:paraId="4BCE6900" w14:textId="0D6771BC"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6F50D5AA" w14:textId="28A43A84" w:rsidR="00F47758" w:rsidRDefault="00F47758">
            <w:pPr>
              <w:rPr>
                <w:b w:val="0"/>
                <w:bCs w:val="0"/>
              </w:rPr>
            </w:pPr>
            <w:r>
              <w:rPr>
                <w:b w:val="0"/>
                <w:bCs w:val="0"/>
              </w:rPr>
              <w:t>Clinical Observances/ Patient Outcomes</w:t>
            </w:r>
          </w:p>
        </w:tc>
        <w:tc>
          <w:tcPr>
            <w:tcW w:w="1765" w:type="dxa"/>
            <w:tcBorders>
              <w:left w:val="nil"/>
              <w:right w:val="nil"/>
            </w:tcBorders>
          </w:tcPr>
          <w:p w14:paraId="5EF3784B" w14:textId="4C89934C"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55BBB66F" w14:textId="19413695"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452082D2"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5482F3E4"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r>
      <w:tr w:rsidR="00F47758" w14:paraId="55774B3D" w14:textId="3ED34D51"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5FBA08C6" w14:textId="015337F0" w:rsidR="00F47758" w:rsidRDefault="00F47758">
            <w:pPr>
              <w:rPr>
                <w:b w:val="0"/>
                <w:bCs w:val="0"/>
              </w:rPr>
            </w:pPr>
            <w:r>
              <w:rPr>
                <w:b w:val="0"/>
                <w:bCs w:val="0"/>
              </w:rPr>
              <w:t>Emerging Trends</w:t>
            </w:r>
          </w:p>
        </w:tc>
        <w:tc>
          <w:tcPr>
            <w:tcW w:w="1765" w:type="dxa"/>
            <w:tcBorders>
              <w:left w:val="nil"/>
              <w:right w:val="nil"/>
            </w:tcBorders>
          </w:tcPr>
          <w:p w14:paraId="60D5002F" w14:textId="2ED1566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391B932E" w14:textId="789F074A"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0C45C865"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4B49EDF3"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r>
      <w:tr w:rsidR="00F47758" w14:paraId="10EDF4D1" w14:textId="6E3A4EBA"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798C7967" w14:textId="0464BB04" w:rsidR="00F47758" w:rsidRDefault="00F47758">
            <w:pPr>
              <w:rPr>
                <w:b w:val="0"/>
                <w:bCs w:val="0"/>
              </w:rPr>
            </w:pPr>
            <w:r>
              <w:rPr>
                <w:b w:val="0"/>
                <w:bCs w:val="0"/>
              </w:rPr>
              <w:t>Epidemiological/ Population Health Data</w:t>
            </w:r>
          </w:p>
        </w:tc>
        <w:tc>
          <w:tcPr>
            <w:tcW w:w="1765" w:type="dxa"/>
            <w:tcBorders>
              <w:left w:val="nil"/>
              <w:right w:val="nil"/>
            </w:tcBorders>
          </w:tcPr>
          <w:p w14:paraId="2FEE2FE8" w14:textId="48859060"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2D314338" w14:textId="73CDD33C"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494AFA1C"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4DEB3266"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r>
      <w:tr w:rsidR="00F47758" w14:paraId="70264869" w14:textId="52F96492"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1FE5E508" w14:textId="7AC1674E" w:rsidR="00F47758" w:rsidRDefault="00F47758">
            <w:pPr>
              <w:rPr>
                <w:b w:val="0"/>
                <w:bCs w:val="0"/>
              </w:rPr>
            </w:pPr>
            <w:r>
              <w:rPr>
                <w:b w:val="0"/>
                <w:bCs w:val="0"/>
              </w:rPr>
              <w:t>Evaluation Summary from Previous Program</w:t>
            </w:r>
          </w:p>
        </w:tc>
        <w:tc>
          <w:tcPr>
            <w:tcW w:w="1765" w:type="dxa"/>
            <w:tcBorders>
              <w:left w:val="nil"/>
              <w:right w:val="nil"/>
            </w:tcBorders>
          </w:tcPr>
          <w:p w14:paraId="06A7CFC2" w14:textId="4384CAB1"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2EB30D46" w14:textId="0EFAE5F1"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0D5392F9"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449415FF"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r>
      <w:tr w:rsidR="00F47758" w14:paraId="56AEAD69" w14:textId="001CB321"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7DB321C6" w14:textId="6BF635DD" w:rsidR="00F47758" w:rsidRDefault="00F47758">
            <w:pPr>
              <w:rPr>
                <w:b w:val="0"/>
                <w:bCs w:val="0"/>
              </w:rPr>
            </w:pPr>
            <w:r>
              <w:rPr>
                <w:b w:val="0"/>
                <w:bCs w:val="0"/>
              </w:rPr>
              <w:t>Focus Groups/ Interviews</w:t>
            </w:r>
          </w:p>
        </w:tc>
        <w:tc>
          <w:tcPr>
            <w:tcW w:w="1765" w:type="dxa"/>
            <w:tcBorders>
              <w:left w:val="nil"/>
              <w:right w:val="nil"/>
            </w:tcBorders>
          </w:tcPr>
          <w:p w14:paraId="2AF0148F" w14:textId="6DEE517E"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3924FCAD" w14:textId="44814419"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699D0630"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6810A425"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r>
      <w:tr w:rsidR="00F47758" w14:paraId="1B4E5797" w14:textId="61761142"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55722A32" w14:textId="0D531715" w:rsidR="00F47758" w:rsidRDefault="00F47758">
            <w:pPr>
              <w:rPr>
                <w:b w:val="0"/>
                <w:bCs w:val="0"/>
              </w:rPr>
            </w:pPr>
            <w:r>
              <w:rPr>
                <w:b w:val="0"/>
                <w:bCs w:val="0"/>
              </w:rPr>
              <w:t>Other</w:t>
            </w:r>
          </w:p>
        </w:tc>
        <w:tc>
          <w:tcPr>
            <w:tcW w:w="1765" w:type="dxa"/>
            <w:tcBorders>
              <w:left w:val="nil"/>
              <w:right w:val="nil"/>
            </w:tcBorders>
          </w:tcPr>
          <w:p w14:paraId="388C06E0" w14:textId="0B8D2495"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70EDD0DF" w14:textId="6FA74BA9"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2FE83751"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0980F5D5"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r>
      <w:tr w:rsidR="00F47758" w14:paraId="5C9A085B" w14:textId="3363B296"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57B76B25" w14:textId="1042A18C" w:rsidR="00F47758" w:rsidRDefault="00F47758">
            <w:pPr>
              <w:rPr>
                <w:b w:val="0"/>
                <w:bCs w:val="0"/>
              </w:rPr>
            </w:pPr>
            <w:r>
              <w:rPr>
                <w:b w:val="0"/>
                <w:bCs w:val="0"/>
              </w:rPr>
              <w:t>Peer Reviewed Literature/ Research Findings</w:t>
            </w:r>
          </w:p>
        </w:tc>
        <w:tc>
          <w:tcPr>
            <w:tcW w:w="1765" w:type="dxa"/>
            <w:tcBorders>
              <w:left w:val="nil"/>
              <w:right w:val="nil"/>
            </w:tcBorders>
          </w:tcPr>
          <w:p w14:paraId="2AF30042" w14:textId="6EDBD4BB"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03B43C99"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p w14:paraId="6BA46A0E" w14:textId="33CF31EC" w:rsidR="00A67FE6" w:rsidRDefault="00A67FE6" w:rsidP="6AE05521">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607E4FE0"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12C705E7" w14:textId="77777777" w:rsidR="00F47758" w:rsidRDefault="00F47758" w:rsidP="6AE05521">
            <w:pPr>
              <w:cnfStyle w:val="000000000000" w:firstRow="0" w:lastRow="0" w:firstColumn="0" w:lastColumn="0" w:oddVBand="0" w:evenVBand="0" w:oddHBand="0" w:evenHBand="0" w:firstRowFirstColumn="0" w:firstRowLastColumn="0" w:lastRowFirstColumn="0" w:lastRowLastColumn="0"/>
            </w:pPr>
          </w:p>
        </w:tc>
      </w:tr>
      <w:tr w:rsidR="00F47758" w14:paraId="385D74EF" w14:textId="783A277C"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596CFA2D" w14:textId="2970CB97" w:rsidR="00F47758" w:rsidRPr="005A08C9" w:rsidRDefault="00F47758" w:rsidP="00893199">
            <w:pPr>
              <w:rPr>
                <w:b w:val="0"/>
                <w:bCs w:val="0"/>
              </w:rPr>
            </w:pPr>
            <w:r>
              <w:rPr>
                <w:b w:val="0"/>
                <w:bCs w:val="0"/>
              </w:rPr>
              <w:t>Physician/ Faculty/ Target Audience Request</w:t>
            </w:r>
          </w:p>
        </w:tc>
        <w:tc>
          <w:tcPr>
            <w:tcW w:w="1765" w:type="dxa"/>
            <w:tcBorders>
              <w:left w:val="nil"/>
              <w:right w:val="nil"/>
            </w:tcBorders>
          </w:tcPr>
          <w:p w14:paraId="44C67E7E" w14:textId="5CB483DF"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0DEF8211" w14:textId="2A3209F3"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3F027CF6"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6A09C591"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r>
      <w:tr w:rsidR="00F47758" w14:paraId="53237528" w14:textId="13ED3FE4"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745BB57C" w14:textId="4BD28B3E" w:rsidR="00F47758" w:rsidRPr="005A08C9" w:rsidRDefault="00F47758" w:rsidP="00893199">
            <w:pPr>
              <w:rPr>
                <w:b w:val="0"/>
                <w:bCs w:val="0"/>
              </w:rPr>
            </w:pPr>
            <w:r>
              <w:rPr>
                <w:b w:val="0"/>
                <w:bCs w:val="0"/>
              </w:rPr>
              <w:t>Referral Patterns</w:t>
            </w:r>
          </w:p>
        </w:tc>
        <w:tc>
          <w:tcPr>
            <w:tcW w:w="1765" w:type="dxa"/>
            <w:tcBorders>
              <w:left w:val="nil"/>
              <w:right w:val="nil"/>
            </w:tcBorders>
          </w:tcPr>
          <w:p w14:paraId="7D4E4CE1" w14:textId="1433DEA0"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4F67909B"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429C25D9"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0FB8DD1B"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r>
      <w:tr w:rsidR="00F47758" w14:paraId="45E3548F" w14:textId="42070F07" w:rsidTr="003D0507">
        <w:tc>
          <w:tcPr>
            <w:cnfStyle w:val="001000000000" w:firstRow="0" w:lastRow="0" w:firstColumn="1" w:lastColumn="0" w:oddVBand="0" w:evenVBand="0" w:oddHBand="0" w:evenHBand="0" w:firstRowFirstColumn="0" w:firstRowLastColumn="0" w:lastRowFirstColumn="0" w:lastRowLastColumn="0"/>
            <w:tcW w:w="1960" w:type="dxa"/>
            <w:tcBorders>
              <w:right w:val="nil"/>
            </w:tcBorders>
          </w:tcPr>
          <w:p w14:paraId="12525A1F" w14:textId="76C77E0A" w:rsidR="00F47758" w:rsidRPr="005A08C9" w:rsidRDefault="00F47758" w:rsidP="00893199">
            <w:pPr>
              <w:rPr>
                <w:b w:val="0"/>
                <w:bCs w:val="0"/>
              </w:rPr>
            </w:pPr>
            <w:r>
              <w:rPr>
                <w:b w:val="0"/>
                <w:bCs w:val="0"/>
              </w:rPr>
              <w:t>Scientific Planning Committee Minutes</w:t>
            </w:r>
          </w:p>
        </w:tc>
        <w:tc>
          <w:tcPr>
            <w:tcW w:w="1765" w:type="dxa"/>
            <w:tcBorders>
              <w:left w:val="nil"/>
              <w:right w:val="nil"/>
            </w:tcBorders>
          </w:tcPr>
          <w:p w14:paraId="7C5821E3" w14:textId="35AF6AFE" w:rsidR="00F47758" w:rsidRPr="005A08C9" w:rsidRDefault="00F47758" w:rsidP="001F3B17">
            <w:pPr>
              <w:cnfStyle w:val="000000000000" w:firstRow="0" w:lastRow="0" w:firstColumn="0" w:lastColumn="0" w:oddVBand="0" w:evenVBand="0" w:oddHBand="0" w:evenHBand="0" w:firstRowFirstColumn="0" w:firstRowLastColumn="0" w:lastRowFirstColumn="0" w:lastRowLastColumn="0"/>
            </w:pPr>
          </w:p>
        </w:tc>
        <w:tc>
          <w:tcPr>
            <w:tcW w:w="2362" w:type="dxa"/>
            <w:tcBorders>
              <w:left w:val="nil"/>
              <w:right w:val="nil"/>
            </w:tcBorders>
          </w:tcPr>
          <w:p w14:paraId="5C18FE5E" w14:textId="24F06716" w:rsidR="00F47758" w:rsidRPr="005A08C9" w:rsidRDefault="00F47758" w:rsidP="001F3B17">
            <w:pPr>
              <w:cnfStyle w:val="000000000000" w:firstRow="0" w:lastRow="0" w:firstColumn="0" w:lastColumn="0" w:oddVBand="0" w:evenVBand="0" w:oddHBand="0" w:evenHBand="0" w:firstRowFirstColumn="0" w:firstRowLastColumn="0" w:lastRowFirstColumn="0" w:lastRowLastColumn="0"/>
            </w:pPr>
          </w:p>
        </w:tc>
        <w:tc>
          <w:tcPr>
            <w:tcW w:w="3268" w:type="dxa"/>
            <w:tcBorders>
              <w:left w:val="nil"/>
              <w:right w:val="nil"/>
            </w:tcBorders>
          </w:tcPr>
          <w:p w14:paraId="69195CB9" w14:textId="77777777" w:rsidR="00F47758" w:rsidRPr="005A08C9" w:rsidRDefault="00F47758" w:rsidP="001F3B17">
            <w:pPr>
              <w:cnfStyle w:val="000000000000" w:firstRow="0" w:lastRow="0" w:firstColumn="0" w:lastColumn="0" w:oddVBand="0" w:evenVBand="0" w:oddHBand="0" w:evenHBand="0" w:firstRowFirstColumn="0" w:firstRowLastColumn="0" w:lastRowFirstColumn="0" w:lastRowLastColumn="0"/>
            </w:pPr>
          </w:p>
        </w:tc>
        <w:tc>
          <w:tcPr>
            <w:tcW w:w="3595" w:type="dxa"/>
            <w:tcBorders>
              <w:left w:val="nil"/>
            </w:tcBorders>
          </w:tcPr>
          <w:p w14:paraId="23D85E8E" w14:textId="77777777" w:rsidR="00F47758" w:rsidRPr="005A08C9" w:rsidRDefault="00F47758" w:rsidP="001F3B17">
            <w:pPr>
              <w:cnfStyle w:val="000000000000" w:firstRow="0" w:lastRow="0" w:firstColumn="0" w:lastColumn="0" w:oddVBand="0" w:evenVBand="0" w:oddHBand="0" w:evenHBand="0" w:firstRowFirstColumn="0" w:firstRowLastColumn="0" w:lastRowFirstColumn="0" w:lastRowLastColumn="0"/>
            </w:pPr>
          </w:p>
        </w:tc>
      </w:tr>
      <w:tr w:rsidR="00F47758" w14:paraId="53806E0D" w14:textId="3EB02D5A" w:rsidTr="003D0507">
        <w:tc>
          <w:tcPr>
            <w:cnfStyle w:val="001000000000" w:firstRow="0" w:lastRow="0" w:firstColumn="1" w:lastColumn="0" w:oddVBand="0" w:evenVBand="0" w:oddHBand="0" w:evenHBand="0" w:firstRowFirstColumn="0" w:firstRowLastColumn="0" w:lastRowFirstColumn="0" w:lastRowLastColumn="0"/>
            <w:tcW w:w="1960" w:type="dxa"/>
          </w:tcPr>
          <w:p w14:paraId="3E4B5E0E" w14:textId="77777777" w:rsidR="00F47758" w:rsidRPr="005A08C9" w:rsidRDefault="00F47758" w:rsidP="00893199">
            <w:pPr>
              <w:rPr>
                <w:b w:val="0"/>
              </w:rPr>
            </w:pPr>
            <w:r w:rsidRPr="005A08C9">
              <w:rPr>
                <w:b w:val="0"/>
              </w:rPr>
              <w:lastRenderedPageBreak/>
              <w:t>Survey of Anticipated Target Audience</w:t>
            </w:r>
          </w:p>
        </w:tc>
        <w:tc>
          <w:tcPr>
            <w:tcW w:w="1765" w:type="dxa"/>
          </w:tcPr>
          <w:p w14:paraId="6C641CF8" w14:textId="01C66641"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2362" w:type="dxa"/>
          </w:tcPr>
          <w:p w14:paraId="57B846C9" w14:textId="65C6415C"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268" w:type="dxa"/>
          </w:tcPr>
          <w:p w14:paraId="442C9540"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c>
          <w:tcPr>
            <w:tcW w:w="3595" w:type="dxa"/>
          </w:tcPr>
          <w:p w14:paraId="07C89F47" w14:textId="77777777" w:rsidR="00F47758" w:rsidRPr="005A08C9" w:rsidRDefault="00F47758" w:rsidP="00893199">
            <w:pPr>
              <w:cnfStyle w:val="000000000000" w:firstRow="0" w:lastRow="0" w:firstColumn="0" w:lastColumn="0" w:oddVBand="0" w:evenVBand="0" w:oddHBand="0" w:evenHBand="0" w:firstRowFirstColumn="0" w:firstRowLastColumn="0" w:lastRowFirstColumn="0" w:lastRowLastColumn="0"/>
            </w:pPr>
          </w:p>
        </w:tc>
      </w:tr>
    </w:tbl>
    <w:p w14:paraId="622CFDED" w14:textId="77777777" w:rsidR="00365784" w:rsidRDefault="00365784"/>
    <w:p w14:paraId="475A914B" w14:textId="77777777" w:rsidR="00F47758" w:rsidRDefault="00F47758"/>
    <w:p w14:paraId="57937813" w14:textId="72EC0A30" w:rsidR="00A234C9" w:rsidRPr="00A234C9" w:rsidRDefault="00A234C9" w:rsidP="00A234C9">
      <w:pPr>
        <w:sectPr w:rsidR="00A234C9" w:rsidRPr="00A234C9" w:rsidSect="00A234C9">
          <w:footerReference w:type="default" r:id="rId11"/>
          <w:headerReference w:type="first" r:id="rId12"/>
          <w:footerReference w:type="first" r:id="rId13"/>
          <w:pgSz w:w="15840" w:h="12240" w:orient="landscape" w:code="1"/>
          <w:pgMar w:top="1440" w:right="1440" w:bottom="1440" w:left="1440" w:header="709" w:footer="709" w:gutter="0"/>
          <w:cols w:space="708"/>
          <w:titlePg/>
          <w:docGrid w:linePitch="360"/>
        </w:sectPr>
      </w:pPr>
    </w:p>
    <w:tbl>
      <w:tblPr>
        <w:tblW w:w="15262" w:type="dxa"/>
        <w:tblLook w:val="04A0" w:firstRow="1" w:lastRow="0" w:firstColumn="1" w:lastColumn="0" w:noHBand="0" w:noVBand="1"/>
      </w:tblPr>
      <w:tblGrid>
        <w:gridCol w:w="1536"/>
        <w:gridCol w:w="6474"/>
        <w:gridCol w:w="5220"/>
        <w:gridCol w:w="2032"/>
      </w:tblGrid>
      <w:tr w:rsidR="00F47758" w:rsidRPr="00F47758" w14:paraId="53659F64" w14:textId="77777777" w:rsidTr="00A234C9">
        <w:trPr>
          <w:gridAfter w:val="1"/>
          <w:wAfter w:w="2032" w:type="dxa"/>
          <w:trHeight w:val="915"/>
        </w:trPr>
        <w:tc>
          <w:tcPr>
            <w:tcW w:w="13230" w:type="dxa"/>
            <w:gridSpan w:val="3"/>
            <w:tcBorders>
              <w:top w:val="nil"/>
              <w:left w:val="nil"/>
              <w:bottom w:val="nil"/>
              <w:right w:val="nil"/>
            </w:tcBorders>
            <w:shd w:val="clear" w:color="auto" w:fill="auto"/>
            <w:vAlign w:val="center"/>
            <w:hideMark/>
          </w:tcPr>
          <w:p w14:paraId="46B2C613" w14:textId="5E814219" w:rsidR="00F47758" w:rsidRPr="00F47758" w:rsidRDefault="00F47758" w:rsidP="00F47758">
            <w:pPr>
              <w:spacing w:after="0" w:line="240" w:lineRule="auto"/>
              <w:rPr>
                <w:rFonts w:ascii="Calibri" w:eastAsia="Times New Roman" w:hAnsi="Calibri" w:cs="Calibri"/>
                <w:color w:val="222222"/>
                <w:lang w:val="en-US"/>
              </w:rPr>
            </w:pPr>
          </w:p>
        </w:tc>
      </w:tr>
      <w:tr w:rsidR="00F47758" w:rsidRPr="00F47758" w14:paraId="65AB57A8" w14:textId="77777777" w:rsidTr="00A234C9">
        <w:trPr>
          <w:gridAfter w:val="1"/>
          <w:wAfter w:w="2032" w:type="dxa"/>
          <w:trHeight w:val="408"/>
        </w:trPr>
        <w:tc>
          <w:tcPr>
            <w:tcW w:w="1536" w:type="dxa"/>
            <w:vMerge w:val="restart"/>
            <w:tcBorders>
              <w:top w:val="nil"/>
              <w:left w:val="nil"/>
              <w:bottom w:val="nil"/>
              <w:right w:val="nil"/>
            </w:tcBorders>
            <w:shd w:val="clear" w:color="auto" w:fill="auto"/>
            <w:noWrap/>
            <w:vAlign w:val="bottom"/>
            <w:hideMark/>
          </w:tcPr>
          <w:p w14:paraId="7CA0AD05" w14:textId="77777777" w:rsidR="00F47758" w:rsidRPr="00F47758" w:rsidRDefault="00F47758" w:rsidP="00F47758">
            <w:pPr>
              <w:spacing w:after="0" w:line="240" w:lineRule="auto"/>
              <w:rPr>
                <w:rFonts w:ascii="Calibri" w:eastAsia="Times New Roman" w:hAnsi="Calibri" w:cs="Calibri"/>
                <w:color w:val="222222"/>
                <w:lang w:val="en-US"/>
              </w:rPr>
            </w:pPr>
          </w:p>
        </w:tc>
        <w:tc>
          <w:tcPr>
            <w:tcW w:w="6474" w:type="dxa"/>
            <w:vMerge w:val="restart"/>
            <w:tcBorders>
              <w:top w:val="nil"/>
              <w:left w:val="nil"/>
              <w:bottom w:val="nil"/>
              <w:right w:val="nil"/>
            </w:tcBorders>
            <w:shd w:val="clear" w:color="auto" w:fill="auto"/>
            <w:noWrap/>
            <w:vAlign w:val="bottom"/>
            <w:hideMark/>
          </w:tcPr>
          <w:p w14:paraId="3B1A9606" w14:textId="279464B6" w:rsidR="00F47758" w:rsidRPr="00F47758" w:rsidRDefault="003D0507" w:rsidP="00F47758">
            <w:pPr>
              <w:spacing w:after="0" w:line="240" w:lineRule="auto"/>
              <w:rPr>
                <w:rFonts w:ascii="Calibri" w:eastAsia="Times New Roman" w:hAnsi="Calibri" w:cs="Calibri"/>
                <w:color w:val="000000"/>
                <w:lang w:val="en-US"/>
              </w:rPr>
            </w:pPr>
            <w:r w:rsidRPr="00F47758">
              <w:rPr>
                <w:rFonts w:ascii="Calibri" w:eastAsia="Times New Roman" w:hAnsi="Calibri" w:cs="Calibri"/>
                <w:noProof/>
                <w:color w:val="000000"/>
                <w:lang w:val="en-US"/>
              </w:rPr>
              <w:drawing>
                <wp:anchor distT="0" distB="0" distL="114300" distR="114300" simplePos="0" relativeHeight="251658240" behindDoc="0" locked="0" layoutInCell="1" allowOverlap="1" wp14:anchorId="1ED533EC" wp14:editId="727831AF">
                  <wp:simplePos x="0" y="0"/>
                  <wp:positionH relativeFrom="column">
                    <wp:posOffset>318135</wp:posOffset>
                  </wp:positionH>
                  <wp:positionV relativeFrom="paragraph">
                    <wp:posOffset>-306705</wp:posOffset>
                  </wp:positionV>
                  <wp:extent cx="866775" cy="885825"/>
                  <wp:effectExtent l="0" t="0" r="9525" b="9525"/>
                  <wp:wrapNone/>
                  <wp:docPr id="4" name="Picture 2" descr="A diagram of a medical expert&#10;&#10;Description automatically generated">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2" descr="A diagram of a medical expert&#10;&#10;Description automatically generated">
                            <a:extLst>
                              <a:ext uri="{FF2B5EF4-FFF2-40B4-BE49-F238E27FC236}">
                                <a16:creationId xmlns:a16="http://schemas.microsoft.com/office/drawing/2014/main" id="{00000000-0008-0000-0100-000004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14:sizeRelH relativeFrom="page">
                    <wp14:pctWidth>0</wp14:pctWidth>
                  </wp14:sizeRelH>
                  <wp14:sizeRelV relativeFrom="page">
                    <wp14:pctHeight>0</wp14:pctHeight>
                  </wp14:sizeRelV>
                </wp:anchor>
              </w:drawing>
            </w:r>
            <w:r w:rsidRPr="00F47758">
              <w:rPr>
                <w:rFonts w:ascii="Calibri" w:eastAsia="Times New Roman" w:hAnsi="Calibri" w:cs="Calibri"/>
                <w:noProof/>
                <w:color w:val="000000"/>
                <w:lang w:val="en-US"/>
              </w:rPr>
              <w:drawing>
                <wp:anchor distT="0" distB="0" distL="114300" distR="114300" simplePos="0" relativeHeight="251658240" behindDoc="0" locked="0" layoutInCell="1" allowOverlap="1" wp14:anchorId="7435956F" wp14:editId="67ABE112">
                  <wp:simplePos x="0" y="0"/>
                  <wp:positionH relativeFrom="column">
                    <wp:posOffset>3202940</wp:posOffset>
                  </wp:positionH>
                  <wp:positionV relativeFrom="paragraph">
                    <wp:posOffset>-379730</wp:posOffset>
                  </wp:positionV>
                  <wp:extent cx="876300" cy="971550"/>
                  <wp:effectExtent l="0" t="0" r="0" b="0"/>
                  <wp:wrapNone/>
                  <wp:docPr id="3" name="Picture 1" descr="A logo of a family tree&#10;&#10;Description automatically generated">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1" descr="A logo of a family tree&#10;&#10;Description automatically generated">
                            <a:extLst>
                              <a:ext uri="{FF2B5EF4-FFF2-40B4-BE49-F238E27FC236}">
                                <a16:creationId xmlns:a16="http://schemas.microsoft.com/office/drawing/2014/main" id="{00000000-0008-0000-0100-000003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867"/>
            </w:tblGrid>
            <w:tr w:rsidR="00F47758" w:rsidRPr="00F47758" w14:paraId="696CB70B" w14:textId="77777777">
              <w:trPr>
                <w:trHeight w:val="408"/>
                <w:tblCellSpacing w:w="0" w:type="dxa"/>
              </w:trPr>
              <w:tc>
                <w:tcPr>
                  <w:tcW w:w="6940" w:type="dxa"/>
                  <w:vMerge w:val="restart"/>
                  <w:tcBorders>
                    <w:top w:val="nil"/>
                    <w:left w:val="nil"/>
                    <w:bottom w:val="nil"/>
                    <w:right w:val="nil"/>
                  </w:tcBorders>
                  <w:shd w:val="clear" w:color="auto" w:fill="auto"/>
                  <w:hideMark/>
                </w:tcPr>
                <w:p w14:paraId="05FA2BBD" w14:textId="452E9845" w:rsidR="00F47758" w:rsidRPr="00F47758" w:rsidRDefault="003D0507" w:rsidP="00F47758">
                  <w:pPr>
                    <w:spacing w:after="0" w:line="240" w:lineRule="auto"/>
                    <w:jc w:val="center"/>
                    <w:rPr>
                      <w:rFonts w:ascii="Calibri" w:eastAsia="Times New Roman" w:hAnsi="Calibri" w:cs="Calibri"/>
                      <w:color w:val="0563C1"/>
                      <w:u w:val="single"/>
                      <w:lang w:val="en-US"/>
                    </w:rPr>
                  </w:pPr>
                  <w:r w:rsidRPr="003D0507">
                    <w:rPr>
                      <w:rFonts w:ascii="Calibri" w:eastAsia="Times New Roman" w:hAnsi="Calibri" w:cs="Calibri"/>
                      <w:color w:val="0563C1"/>
                      <w:lang w:val="en-US"/>
                    </w:rPr>
                    <w:t xml:space="preserve">               </w:t>
                  </w:r>
                  <w:hyperlink r:id="rId16" w:history="1">
                    <w:proofErr w:type="spellStart"/>
                    <w:r w:rsidR="00F47758" w:rsidRPr="00F47758">
                      <w:rPr>
                        <w:rFonts w:ascii="Calibri" w:eastAsia="Times New Roman" w:hAnsi="Calibri" w:cs="Calibri"/>
                        <w:color w:val="0563C1"/>
                        <w:u w:val="single"/>
                        <w:lang w:val="en-US"/>
                      </w:rPr>
                      <w:t>CanMEDS</w:t>
                    </w:r>
                    <w:proofErr w:type="spellEnd"/>
                    <w:r w:rsidR="00F47758" w:rsidRPr="00F47758">
                      <w:rPr>
                        <w:rFonts w:ascii="Calibri" w:eastAsia="Times New Roman" w:hAnsi="Calibri" w:cs="Calibri"/>
                        <w:color w:val="0563C1"/>
                        <w:u w:val="single"/>
                        <w:lang w:val="en-US"/>
                      </w:rPr>
                      <w:t> (RCPSC)</w:t>
                    </w:r>
                    <w:r w:rsidR="00F47758" w:rsidRPr="00F47758">
                      <w:rPr>
                        <w:rFonts w:ascii="Calibri" w:eastAsia="Times New Roman" w:hAnsi="Calibri" w:cs="Calibri"/>
                        <w:color w:val="0563C1"/>
                        <w:u w:val="single"/>
                        <w:lang w:val="en-US"/>
                      </w:rPr>
                      <w:br/>
                    </w:r>
                    <w:r w:rsidR="00F47758" w:rsidRPr="00F47758">
                      <w:rPr>
                        <w:rFonts w:ascii="Calibri" w:eastAsia="Times New Roman" w:hAnsi="Calibri" w:cs="Calibri"/>
                        <w:color w:val="0563C1"/>
                        <w:u w:val="single"/>
                        <w:lang w:val="en-US"/>
                      </w:rPr>
                      <w:br/>
                    </w:r>
                  </w:hyperlink>
                </w:p>
              </w:tc>
            </w:tr>
            <w:tr w:rsidR="00F47758" w:rsidRPr="00F47758" w14:paraId="29E6E839" w14:textId="77777777">
              <w:trPr>
                <w:trHeight w:val="408"/>
                <w:tblCellSpacing w:w="0" w:type="dxa"/>
              </w:trPr>
              <w:tc>
                <w:tcPr>
                  <w:tcW w:w="0" w:type="auto"/>
                  <w:vMerge/>
                  <w:tcBorders>
                    <w:top w:val="nil"/>
                    <w:left w:val="nil"/>
                    <w:bottom w:val="nil"/>
                    <w:right w:val="nil"/>
                  </w:tcBorders>
                  <w:vAlign w:val="center"/>
                  <w:hideMark/>
                </w:tcPr>
                <w:p w14:paraId="0AB7027B" w14:textId="77777777" w:rsidR="00F47758" w:rsidRPr="00F47758" w:rsidRDefault="00F47758" w:rsidP="00F47758">
                  <w:pPr>
                    <w:spacing w:after="0" w:line="240" w:lineRule="auto"/>
                    <w:rPr>
                      <w:rFonts w:ascii="Calibri" w:eastAsia="Times New Roman" w:hAnsi="Calibri" w:cs="Calibri"/>
                      <w:color w:val="0563C1"/>
                      <w:u w:val="single"/>
                      <w:lang w:val="en-US"/>
                    </w:rPr>
                  </w:pPr>
                </w:p>
              </w:tc>
            </w:tr>
          </w:tbl>
          <w:p w14:paraId="1A67ADBF" w14:textId="77777777" w:rsidR="00F47758" w:rsidRPr="00F47758" w:rsidRDefault="00F47758" w:rsidP="00F47758">
            <w:pPr>
              <w:spacing w:after="0" w:line="240" w:lineRule="auto"/>
              <w:rPr>
                <w:rFonts w:ascii="Calibri" w:eastAsia="Times New Roman" w:hAnsi="Calibri" w:cs="Calibri"/>
                <w:color w:val="000000"/>
                <w:lang w:val="en-US"/>
              </w:rPr>
            </w:pPr>
          </w:p>
        </w:tc>
        <w:tc>
          <w:tcPr>
            <w:tcW w:w="5220" w:type="dxa"/>
            <w:vMerge w:val="restart"/>
            <w:tcBorders>
              <w:top w:val="nil"/>
              <w:left w:val="nil"/>
              <w:bottom w:val="nil"/>
              <w:right w:val="nil"/>
            </w:tcBorders>
            <w:shd w:val="clear" w:color="auto" w:fill="auto"/>
            <w:noWrap/>
            <w:vAlign w:val="bottom"/>
            <w:hideMark/>
          </w:tcPr>
          <w:p w14:paraId="16814677" w14:textId="05FA5CED" w:rsidR="00F47758" w:rsidRPr="00F47758" w:rsidRDefault="00F47758" w:rsidP="00F47758">
            <w:pPr>
              <w:spacing w:after="0" w:line="240" w:lineRule="auto"/>
              <w:rPr>
                <w:rFonts w:ascii="Calibri" w:eastAsia="Times New Roman" w:hAnsi="Calibri" w:cs="Calibri"/>
                <w:color w:val="000000"/>
                <w:lang w:val="en-US"/>
              </w:rPr>
            </w:pPr>
          </w:p>
          <w:tbl>
            <w:tblPr>
              <w:tblW w:w="0" w:type="auto"/>
              <w:tblCellSpacing w:w="0" w:type="dxa"/>
              <w:tblCellMar>
                <w:left w:w="0" w:type="dxa"/>
                <w:right w:w="0" w:type="dxa"/>
              </w:tblCellMar>
              <w:tblLook w:val="04A0" w:firstRow="1" w:lastRow="0" w:firstColumn="1" w:lastColumn="0" w:noHBand="0" w:noVBand="1"/>
            </w:tblPr>
            <w:tblGrid>
              <w:gridCol w:w="5004"/>
            </w:tblGrid>
            <w:tr w:rsidR="00F47758" w:rsidRPr="00F47758" w14:paraId="5529FD94" w14:textId="77777777">
              <w:trPr>
                <w:trHeight w:val="408"/>
                <w:tblCellSpacing w:w="0" w:type="dxa"/>
              </w:trPr>
              <w:tc>
                <w:tcPr>
                  <w:tcW w:w="5800" w:type="dxa"/>
                  <w:vMerge w:val="restart"/>
                  <w:tcBorders>
                    <w:top w:val="nil"/>
                    <w:left w:val="nil"/>
                    <w:bottom w:val="nil"/>
                    <w:right w:val="nil"/>
                  </w:tcBorders>
                  <w:shd w:val="clear" w:color="auto" w:fill="auto"/>
                  <w:hideMark/>
                </w:tcPr>
                <w:p w14:paraId="7879010B" w14:textId="5A000474" w:rsidR="00F47758" w:rsidRPr="00F47758" w:rsidRDefault="00A234C9" w:rsidP="003D0507">
                  <w:pPr>
                    <w:spacing w:after="0" w:line="240" w:lineRule="auto"/>
                    <w:rPr>
                      <w:rFonts w:ascii="Calibri" w:eastAsia="Times New Roman" w:hAnsi="Calibri" w:cs="Calibri"/>
                      <w:color w:val="0563C1"/>
                      <w:u w:val="single"/>
                      <w:lang w:val="en-US"/>
                    </w:rPr>
                  </w:pPr>
                  <w:r w:rsidRPr="00A234C9">
                    <w:rPr>
                      <w:rFonts w:ascii="Calibri" w:eastAsia="Times New Roman" w:hAnsi="Calibri" w:cs="Calibri"/>
                      <w:color w:val="0563C1"/>
                      <w:lang w:val="en-US"/>
                    </w:rPr>
                    <w:t xml:space="preserve">      </w:t>
                  </w:r>
                  <w:hyperlink r:id="rId17" w:history="1">
                    <w:proofErr w:type="spellStart"/>
                    <w:r w:rsidR="00F47758" w:rsidRPr="00F47758">
                      <w:rPr>
                        <w:rFonts w:ascii="Calibri" w:eastAsia="Times New Roman" w:hAnsi="Calibri" w:cs="Calibri"/>
                        <w:color w:val="0563C1"/>
                        <w:u w:val="single"/>
                        <w:lang w:val="en-US"/>
                      </w:rPr>
                      <w:t>CanMEDS</w:t>
                    </w:r>
                    <w:proofErr w:type="spellEnd"/>
                    <w:r w:rsidR="00F47758" w:rsidRPr="00F47758">
                      <w:rPr>
                        <w:rFonts w:ascii="Calibri" w:eastAsia="Times New Roman" w:hAnsi="Calibri" w:cs="Calibri"/>
                        <w:color w:val="0563C1"/>
                        <w:u w:val="single"/>
                        <w:lang w:val="en-US"/>
                      </w:rPr>
                      <w:t>-Family Medicine (CFPC)</w:t>
                    </w:r>
                  </w:hyperlink>
                </w:p>
              </w:tc>
            </w:tr>
            <w:tr w:rsidR="00F47758" w:rsidRPr="00F47758" w14:paraId="4B99B11E" w14:textId="77777777">
              <w:trPr>
                <w:trHeight w:val="408"/>
                <w:tblCellSpacing w:w="0" w:type="dxa"/>
              </w:trPr>
              <w:tc>
                <w:tcPr>
                  <w:tcW w:w="0" w:type="auto"/>
                  <w:vMerge/>
                  <w:tcBorders>
                    <w:top w:val="nil"/>
                    <w:left w:val="nil"/>
                    <w:bottom w:val="nil"/>
                    <w:right w:val="nil"/>
                  </w:tcBorders>
                  <w:vAlign w:val="center"/>
                  <w:hideMark/>
                </w:tcPr>
                <w:p w14:paraId="46F1F6E6" w14:textId="77777777" w:rsidR="00F47758" w:rsidRPr="00F47758" w:rsidRDefault="00F47758" w:rsidP="00F47758">
                  <w:pPr>
                    <w:spacing w:after="0" w:line="240" w:lineRule="auto"/>
                    <w:rPr>
                      <w:rFonts w:ascii="Calibri" w:eastAsia="Times New Roman" w:hAnsi="Calibri" w:cs="Calibri"/>
                      <w:color w:val="0563C1"/>
                      <w:u w:val="single"/>
                      <w:lang w:val="en-US"/>
                    </w:rPr>
                  </w:pPr>
                </w:p>
              </w:tc>
            </w:tr>
          </w:tbl>
          <w:p w14:paraId="622CA463" w14:textId="77777777" w:rsidR="00F47758" w:rsidRPr="00F47758" w:rsidRDefault="00F47758" w:rsidP="00F47758">
            <w:pPr>
              <w:spacing w:after="0" w:line="240" w:lineRule="auto"/>
              <w:rPr>
                <w:rFonts w:ascii="Calibri" w:eastAsia="Times New Roman" w:hAnsi="Calibri" w:cs="Calibri"/>
                <w:color w:val="000000"/>
                <w:lang w:val="en-US"/>
              </w:rPr>
            </w:pPr>
          </w:p>
        </w:tc>
      </w:tr>
      <w:tr w:rsidR="00F47758" w:rsidRPr="00F47758" w14:paraId="752118B3" w14:textId="77777777" w:rsidTr="00A234C9">
        <w:trPr>
          <w:trHeight w:val="675"/>
        </w:trPr>
        <w:tc>
          <w:tcPr>
            <w:tcW w:w="1536" w:type="dxa"/>
            <w:vMerge/>
            <w:tcBorders>
              <w:top w:val="nil"/>
              <w:left w:val="nil"/>
              <w:bottom w:val="nil"/>
              <w:right w:val="nil"/>
            </w:tcBorders>
            <w:vAlign w:val="center"/>
            <w:hideMark/>
          </w:tcPr>
          <w:p w14:paraId="794EC53C" w14:textId="77777777" w:rsidR="00F47758" w:rsidRPr="00F47758" w:rsidRDefault="00F47758" w:rsidP="00F47758">
            <w:pPr>
              <w:spacing w:after="0" w:line="240" w:lineRule="auto"/>
              <w:rPr>
                <w:rFonts w:ascii="Calibri" w:eastAsia="Times New Roman" w:hAnsi="Calibri" w:cs="Calibri"/>
                <w:color w:val="222222"/>
                <w:lang w:val="en-US"/>
              </w:rPr>
            </w:pPr>
          </w:p>
        </w:tc>
        <w:tc>
          <w:tcPr>
            <w:tcW w:w="6474" w:type="dxa"/>
            <w:vMerge/>
            <w:tcBorders>
              <w:top w:val="nil"/>
              <w:left w:val="nil"/>
              <w:bottom w:val="nil"/>
              <w:right w:val="nil"/>
            </w:tcBorders>
            <w:vAlign w:val="center"/>
            <w:hideMark/>
          </w:tcPr>
          <w:p w14:paraId="5DF17CA4" w14:textId="77777777" w:rsidR="00F47758" w:rsidRPr="00F47758" w:rsidRDefault="00F47758" w:rsidP="00F47758">
            <w:pPr>
              <w:spacing w:after="0" w:line="240" w:lineRule="auto"/>
              <w:rPr>
                <w:rFonts w:ascii="Calibri" w:eastAsia="Times New Roman" w:hAnsi="Calibri" w:cs="Calibri"/>
                <w:color w:val="000000"/>
                <w:lang w:val="en-US"/>
              </w:rPr>
            </w:pPr>
          </w:p>
        </w:tc>
        <w:tc>
          <w:tcPr>
            <w:tcW w:w="5220" w:type="dxa"/>
            <w:vMerge/>
            <w:tcBorders>
              <w:top w:val="nil"/>
              <w:left w:val="nil"/>
              <w:bottom w:val="nil"/>
              <w:right w:val="nil"/>
            </w:tcBorders>
            <w:vAlign w:val="center"/>
            <w:hideMark/>
          </w:tcPr>
          <w:p w14:paraId="14478482" w14:textId="77777777" w:rsidR="00F47758" w:rsidRPr="00F47758" w:rsidRDefault="00F47758" w:rsidP="00F47758">
            <w:pPr>
              <w:spacing w:after="0" w:line="240" w:lineRule="auto"/>
              <w:rPr>
                <w:rFonts w:ascii="Calibri" w:eastAsia="Times New Roman" w:hAnsi="Calibri" w:cs="Calibri"/>
                <w:color w:val="000000"/>
                <w:lang w:val="en-US"/>
              </w:rPr>
            </w:pPr>
          </w:p>
        </w:tc>
        <w:tc>
          <w:tcPr>
            <w:tcW w:w="2032" w:type="dxa"/>
            <w:tcBorders>
              <w:top w:val="nil"/>
              <w:left w:val="nil"/>
              <w:bottom w:val="nil"/>
              <w:right w:val="nil"/>
            </w:tcBorders>
            <w:shd w:val="clear" w:color="auto" w:fill="auto"/>
            <w:noWrap/>
            <w:vAlign w:val="bottom"/>
            <w:hideMark/>
          </w:tcPr>
          <w:p w14:paraId="16B33C68"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4FD520CD" w14:textId="77777777" w:rsidTr="00A234C9">
        <w:trPr>
          <w:trHeight w:val="315"/>
        </w:trPr>
        <w:tc>
          <w:tcPr>
            <w:tcW w:w="1536" w:type="dxa"/>
            <w:tcBorders>
              <w:top w:val="nil"/>
              <w:left w:val="nil"/>
              <w:bottom w:val="single" w:sz="8" w:space="0" w:color="F4B083"/>
              <w:right w:val="nil"/>
            </w:tcBorders>
            <w:shd w:val="clear" w:color="000000" w:fill="C65911"/>
            <w:vAlign w:val="center"/>
            <w:hideMark/>
          </w:tcPr>
          <w:p w14:paraId="11BD90B4" w14:textId="77777777" w:rsidR="00F47758" w:rsidRPr="00F47758" w:rsidRDefault="00F47758" w:rsidP="00F47758">
            <w:pPr>
              <w:spacing w:after="0" w:line="240" w:lineRule="auto"/>
              <w:jc w:val="right"/>
              <w:rPr>
                <w:rFonts w:ascii="Calibri" w:eastAsia="Times New Roman" w:hAnsi="Calibri" w:cs="Calibri"/>
                <w:b/>
                <w:bCs/>
                <w:i/>
                <w:iCs/>
                <w:color w:val="FFFFFF"/>
                <w:lang w:val="en-US"/>
              </w:rPr>
            </w:pPr>
            <w:r w:rsidRPr="00F47758">
              <w:rPr>
                <w:rFonts w:ascii="Calibri" w:eastAsia="Times New Roman" w:hAnsi="Calibri" w:cs="Calibri"/>
                <w:b/>
                <w:bCs/>
                <w:i/>
                <w:iCs/>
                <w:color w:val="FFFFFF"/>
                <w:lang w:val="en-US"/>
              </w:rPr>
              <w:t> </w:t>
            </w:r>
          </w:p>
        </w:tc>
        <w:tc>
          <w:tcPr>
            <w:tcW w:w="6474" w:type="dxa"/>
            <w:tcBorders>
              <w:top w:val="nil"/>
              <w:left w:val="nil"/>
              <w:bottom w:val="single" w:sz="8" w:space="0" w:color="F4B083"/>
              <w:right w:val="nil"/>
            </w:tcBorders>
            <w:shd w:val="clear" w:color="000000" w:fill="C65911"/>
            <w:vAlign w:val="center"/>
            <w:hideMark/>
          </w:tcPr>
          <w:p w14:paraId="3064FEAA" w14:textId="77777777" w:rsidR="00F47758" w:rsidRPr="00F47758" w:rsidRDefault="00F47758" w:rsidP="00F47758">
            <w:pPr>
              <w:spacing w:after="0" w:line="240" w:lineRule="auto"/>
              <w:rPr>
                <w:rFonts w:ascii="Calibri" w:eastAsia="Times New Roman" w:hAnsi="Calibri" w:cs="Calibri"/>
                <w:b/>
                <w:bCs/>
                <w:color w:val="FFFFFF"/>
                <w:lang w:val="en-US"/>
              </w:rPr>
            </w:pPr>
            <w:r w:rsidRPr="00F47758">
              <w:rPr>
                <w:rFonts w:ascii="Calibri" w:eastAsia="Times New Roman" w:hAnsi="Calibri" w:cs="Calibri"/>
                <w:b/>
                <w:bCs/>
                <w:color w:val="FFFFFF"/>
                <w:lang w:val="en-US"/>
              </w:rPr>
              <w:t>Summary</w:t>
            </w:r>
          </w:p>
        </w:tc>
        <w:tc>
          <w:tcPr>
            <w:tcW w:w="5220" w:type="dxa"/>
            <w:tcBorders>
              <w:top w:val="nil"/>
              <w:left w:val="nil"/>
              <w:bottom w:val="single" w:sz="8" w:space="0" w:color="F4B083"/>
              <w:right w:val="nil"/>
            </w:tcBorders>
            <w:shd w:val="clear" w:color="000000" w:fill="C65911"/>
            <w:vAlign w:val="center"/>
            <w:hideMark/>
          </w:tcPr>
          <w:p w14:paraId="2D8A9F38" w14:textId="77777777" w:rsidR="00F47758" w:rsidRPr="00F47758" w:rsidRDefault="00F47758" w:rsidP="00F47758">
            <w:pPr>
              <w:spacing w:after="0" w:line="240" w:lineRule="auto"/>
              <w:rPr>
                <w:rFonts w:ascii="Calibri" w:eastAsia="Times New Roman" w:hAnsi="Calibri" w:cs="Calibri"/>
                <w:b/>
                <w:bCs/>
                <w:color w:val="FFFFFF"/>
                <w:lang w:val="en-US"/>
              </w:rPr>
            </w:pPr>
            <w:r w:rsidRPr="00F47758">
              <w:rPr>
                <w:rFonts w:ascii="Calibri" w:eastAsia="Times New Roman" w:hAnsi="Calibri" w:cs="Calibri"/>
                <w:b/>
                <w:bCs/>
                <w:color w:val="FFFFFF"/>
                <w:lang w:val="en-US"/>
              </w:rPr>
              <w:t>CPD Program may address. . .</w:t>
            </w:r>
          </w:p>
        </w:tc>
        <w:tc>
          <w:tcPr>
            <w:tcW w:w="2032" w:type="dxa"/>
            <w:vAlign w:val="center"/>
            <w:hideMark/>
          </w:tcPr>
          <w:p w14:paraId="3A0AEA8E"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26CCA731" w14:textId="77777777" w:rsidTr="00A234C9">
        <w:trPr>
          <w:trHeight w:val="1515"/>
        </w:trPr>
        <w:tc>
          <w:tcPr>
            <w:tcW w:w="1536" w:type="dxa"/>
            <w:tcBorders>
              <w:top w:val="nil"/>
              <w:left w:val="nil"/>
              <w:bottom w:val="nil"/>
              <w:right w:val="single" w:sz="8" w:space="0" w:color="F4B083"/>
            </w:tcBorders>
            <w:shd w:val="clear" w:color="000000" w:fill="FFFFFF"/>
            <w:vAlign w:val="center"/>
            <w:hideMark/>
          </w:tcPr>
          <w:p w14:paraId="3E5842CC" w14:textId="77777777" w:rsidR="00F47758" w:rsidRPr="00F47758" w:rsidRDefault="00F47758" w:rsidP="00F47758">
            <w:pPr>
              <w:spacing w:after="0" w:line="240" w:lineRule="auto"/>
              <w:jc w:val="right"/>
              <w:rPr>
                <w:rFonts w:ascii="Calibri" w:eastAsia="Times New Roman" w:hAnsi="Calibri" w:cs="Calibri"/>
                <w:i/>
                <w:iCs/>
                <w:color w:val="000000"/>
                <w:lang w:val="en-US"/>
              </w:rPr>
            </w:pPr>
            <w:r w:rsidRPr="00F47758">
              <w:rPr>
                <w:rFonts w:ascii="Calibri" w:eastAsia="Times New Roman" w:hAnsi="Calibri" w:cs="Calibri"/>
                <w:i/>
                <w:iCs/>
                <w:color w:val="000000"/>
                <w:lang w:val="en-US"/>
              </w:rPr>
              <w:t>Medical Expert</w:t>
            </w:r>
          </w:p>
        </w:tc>
        <w:tc>
          <w:tcPr>
            <w:tcW w:w="6474" w:type="dxa"/>
            <w:tcBorders>
              <w:top w:val="nil"/>
              <w:left w:val="nil"/>
              <w:bottom w:val="single" w:sz="8" w:space="0" w:color="F4B083"/>
              <w:right w:val="single" w:sz="8" w:space="0" w:color="F4B083"/>
            </w:tcBorders>
            <w:shd w:val="clear" w:color="000000" w:fill="FBE4D5"/>
            <w:vAlign w:val="center"/>
            <w:hideMark/>
          </w:tcPr>
          <w:p w14:paraId="5B075C48"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 xml:space="preserve">The </w:t>
            </w:r>
            <w:proofErr w:type="gramStart"/>
            <w:r w:rsidRPr="00F47758">
              <w:rPr>
                <w:rFonts w:ascii="Calibri" w:eastAsia="Times New Roman" w:hAnsi="Calibri" w:cs="Calibri"/>
                <w:color w:val="000000"/>
                <w:lang w:val="en-US"/>
              </w:rPr>
              <w:t>most commonly selected</w:t>
            </w:r>
            <w:proofErr w:type="gramEnd"/>
            <w:r w:rsidRPr="00F47758">
              <w:rPr>
                <w:rFonts w:ascii="Calibri" w:eastAsia="Times New Roman" w:hAnsi="Calibri" w:cs="Calibri"/>
                <w:color w:val="000000"/>
                <w:lang w:val="en-US"/>
              </w:rPr>
              <w:t xml:space="preserve"> role that CPD program planners identify as being addressed through their needs assessment review. In some ways, this is understandable because both Colleges describe the medical expert role as the one that incorporates </w:t>
            </w:r>
            <w:proofErr w:type="gramStart"/>
            <w:r w:rsidRPr="00F47758">
              <w:rPr>
                <w:rFonts w:ascii="Calibri" w:eastAsia="Times New Roman" w:hAnsi="Calibri" w:cs="Calibri"/>
                <w:color w:val="000000"/>
                <w:lang w:val="en-US"/>
              </w:rPr>
              <w:t>all of</w:t>
            </w:r>
            <w:proofErr w:type="gramEnd"/>
            <w:r w:rsidRPr="00F47758">
              <w:rPr>
                <w:rFonts w:ascii="Calibri" w:eastAsia="Times New Roman" w:hAnsi="Calibri" w:cs="Calibri"/>
                <w:color w:val="000000"/>
                <w:lang w:val="en-US"/>
              </w:rPr>
              <w:t xml:space="preserve"> the other competencies!</w:t>
            </w:r>
          </w:p>
        </w:tc>
        <w:tc>
          <w:tcPr>
            <w:tcW w:w="5220" w:type="dxa"/>
            <w:tcBorders>
              <w:top w:val="nil"/>
              <w:left w:val="nil"/>
              <w:bottom w:val="single" w:sz="8" w:space="0" w:color="F4B083"/>
              <w:right w:val="single" w:sz="8" w:space="0" w:color="F4B083"/>
            </w:tcBorders>
            <w:shd w:val="clear" w:color="000000" w:fill="FBE4D5"/>
            <w:vAlign w:val="center"/>
            <w:hideMark/>
          </w:tcPr>
          <w:p w14:paraId="446C1DA2"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Clinical reasoning / decision-making; clinical assessment and management; diagnosis, treatment, follow-up; scope of practice; procedural skills</w:t>
            </w:r>
          </w:p>
        </w:tc>
        <w:tc>
          <w:tcPr>
            <w:tcW w:w="2032" w:type="dxa"/>
            <w:vAlign w:val="center"/>
            <w:hideMark/>
          </w:tcPr>
          <w:p w14:paraId="02B9A3C6"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77E64C93" w14:textId="77777777" w:rsidTr="00A234C9">
        <w:trPr>
          <w:trHeight w:val="1515"/>
        </w:trPr>
        <w:tc>
          <w:tcPr>
            <w:tcW w:w="1536" w:type="dxa"/>
            <w:tcBorders>
              <w:top w:val="nil"/>
              <w:left w:val="nil"/>
              <w:bottom w:val="nil"/>
              <w:right w:val="single" w:sz="8" w:space="0" w:color="F4B083"/>
            </w:tcBorders>
            <w:shd w:val="clear" w:color="000000" w:fill="FFFFFF"/>
            <w:vAlign w:val="center"/>
            <w:hideMark/>
          </w:tcPr>
          <w:p w14:paraId="1436C87D" w14:textId="77777777" w:rsidR="00F47758" w:rsidRPr="00F47758" w:rsidRDefault="00F47758" w:rsidP="00F47758">
            <w:pPr>
              <w:spacing w:after="0" w:line="240" w:lineRule="auto"/>
              <w:jc w:val="right"/>
              <w:rPr>
                <w:rFonts w:ascii="Calibri" w:eastAsia="Times New Roman" w:hAnsi="Calibri" w:cs="Calibri"/>
                <w:i/>
                <w:iCs/>
                <w:color w:val="000000"/>
                <w:lang w:val="en-US"/>
              </w:rPr>
            </w:pPr>
            <w:r w:rsidRPr="00F47758">
              <w:rPr>
                <w:rFonts w:ascii="Calibri" w:eastAsia="Times New Roman" w:hAnsi="Calibri" w:cs="Calibri"/>
                <w:i/>
                <w:iCs/>
                <w:color w:val="000000"/>
                <w:lang w:val="en-US"/>
              </w:rPr>
              <w:t>Communicator</w:t>
            </w:r>
          </w:p>
        </w:tc>
        <w:tc>
          <w:tcPr>
            <w:tcW w:w="6474" w:type="dxa"/>
            <w:tcBorders>
              <w:top w:val="nil"/>
              <w:left w:val="nil"/>
              <w:bottom w:val="single" w:sz="8" w:space="0" w:color="F4B083"/>
              <w:right w:val="single" w:sz="8" w:space="0" w:color="F4B083"/>
            </w:tcBorders>
            <w:shd w:val="clear" w:color="auto" w:fill="auto"/>
            <w:vAlign w:val="center"/>
            <w:hideMark/>
          </w:tcPr>
          <w:p w14:paraId="14B62B0B"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Addresses the physician-patient relationship, patient-centered communication, and communication with family. This includes understanding the patient’s fears, context, socio-economic status, family history, social issues and incorporating this understanding into patient care.</w:t>
            </w:r>
          </w:p>
        </w:tc>
        <w:tc>
          <w:tcPr>
            <w:tcW w:w="5220" w:type="dxa"/>
            <w:tcBorders>
              <w:top w:val="nil"/>
              <w:left w:val="nil"/>
              <w:bottom w:val="single" w:sz="8" w:space="0" w:color="F4B083"/>
              <w:right w:val="single" w:sz="8" w:space="0" w:color="F4B083"/>
            </w:tcBorders>
            <w:shd w:val="clear" w:color="auto" w:fill="auto"/>
            <w:vAlign w:val="center"/>
            <w:hideMark/>
          </w:tcPr>
          <w:p w14:paraId="2B9E1159"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Patient values, patient-</w:t>
            </w:r>
            <w:proofErr w:type="spellStart"/>
            <w:r w:rsidRPr="00F47758">
              <w:rPr>
                <w:rFonts w:ascii="Calibri" w:eastAsia="Times New Roman" w:hAnsi="Calibri" w:cs="Calibri"/>
                <w:color w:val="000000"/>
                <w:lang w:val="en-US"/>
              </w:rPr>
              <w:t>centred</w:t>
            </w:r>
            <w:proofErr w:type="spellEnd"/>
            <w:r w:rsidRPr="00F47758">
              <w:rPr>
                <w:rFonts w:ascii="Calibri" w:eastAsia="Times New Roman" w:hAnsi="Calibri" w:cs="Calibri"/>
                <w:color w:val="000000"/>
                <w:lang w:val="en-US"/>
              </w:rPr>
              <w:t xml:space="preserve"> care, disclosure of harm, maintaining accurate and up-to-date patient records;</w:t>
            </w:r>
          </w:p>
        </w:tc>
        <w:tc>
          <w:tcPr>
            <w:tcW w:w="2032" w:type="dxa"/>
            <w:vAlign w:val="center"/>
            <w:hideMark/>
          </w:tcPr>
          <w:p w14:paraId="6A0C60B1"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236728CE" w14:textId="77777777" w:rsidTr="00A234C9">
        <w:trPr>
          <w:trHeight w:val="1515"/>
        </w:trPr>
        <w:tc>
          <w:tcPr>
            <w:tcW w:w="1536" w:type="dxa"/>
            <w:tcBorders>
              <w:top w:val="nil"/>
              <w:left w:val="nil"/>
              <w:bottom w:val="nil"/>
              <w:right w:val="single" w:sz="8" w:space="0" w:color="F4B083"/>
            </w:tcBorders>
            <w:shd w:val="clear" w:color="000000" w:fill="FFFFFF"/>
            <w:vAlign w:val="center"/>
            <w:hideMark/>
          </w:tcPr>
          <w:p w14:paraId="5914A148" w14:textId="77777777" w:rsidR="00F47758" w:rsidRPr="00F47758" w:rsidRDefault="00F47758" w:rsidP="00F47758">
            <w:pPr>
              <w:spacing w:after="0" w:line="240" w:lineRule="auto"/>
              <w:jc w:val="right"/>
              <w:rPr>
                <w:rFonts w:ascii="Calibri" w:eastAsia="Times New Roman" w:hAnsi="Calibri" w:cs="Calibri"/>
                <w:i/>
                <w:iCs/>
                <w:color w:val="000000"/>
                <w:lang w:val="en-US"/>
              </w:rPr>
            </w:pPr>
            <w:r w:rsidRPr="00F47758">
              <w:rPr>
                <w:rFonts w:ascii="Calibri" w:eastAsia="Times New Roman" w:hAnsi="Calibri" w:cs="Calibri"/>
                <w:i/>
                <w:iCs/>
                <w:color w:val="000000"/>
                <w:lang w:val="en-US"/>
              </w:rPr>
              <w:t>Collaborator</w:t>
            </w:r>
          </w:p>
        </w:tc>
        <w:tc>
          <w:tcPr>
            <w:tcW w:w="6474" w:type="dxa"/>
            <w:tcBorders>
              <w:top w:val="nil"/>
              <w:left w:val="nil"/>
              <w:bottom w:val="single" w:sz="8" w:space="0" w:color="F4B083"/>
              <w:right w:val="single" w:sz="8" w:space="0" w:color="F4B083"/>
            </w:tcBorders>
            <w:shd w:val="clear" w:color="000000" w:fill="FBE4D5"/>
            <w:vAlign w:val="center"/>
            <w:hideMark/>
          </w:tcPr>
          <w:p w14:paraId="077C26FE"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 xml:space="preserve">Incorporates sharing of knowledge, responsibilities, perspectives, and a willingness to work together to achieve the best outcome. This role refers to relationships with patients and their families, physicians, other health professionals, and community partners and may extend to administrative roles, education, </w:t>
            </w:r>
            <w:proofErr w:type="gramStart"/>
            <w:r w:rsidRPr="00F47758">
              <w:rPr>
                <w:rFonts w:ascii="Calibri" w:eastAsia="Times New Roman" w:hAnsi="Calibri" w:cs="Calibri"/>
                <w:color w:val="000000"/>
                <w:lang w:val="en-US"/>
              </w:rPr>
              <w:t>advocacy</w:t>
            </w:r>
            <w:proofErr w:type="gramEnd"/>
            <w:r w:rsidRPr="00F47758">
              <w:rPr>
                <w:rFonts w:ascii="Calibri" w:eastAsia="Times New Roman" w:hAnsi="Calibri" w:cs="Calibri"/>
                <w:color w:val="000000"/>
                <w:lang w:val="en-US"/>
              </w:rPr>
              <w:t xml:space="preserve"> and scholarship. </w:t>
            </w:r>
          </w:p>
        </w:tc>
        <w:tc>
          <w:tcPr>
            <w:tcW w:w="5220" w:type="dxa"/>
            <w:tcBorders>
              <w:top w:val="nil"/>
              <w:left w:val="nil"/>
              <w:bottom w:val="single" w:sz="8" w:space="0" w:color="F4B083"/>
              <w:right w:val="single" w:sz="8" w:space="0" w:color="F4B083"/>
            </w:tcBorders>
            <w:shd w:val="clear" w:color="000000" w:fill="FBE4D5"/>
            <w:vAlign w:val="center"/>
            <w:hideMark/>
          </w:tcPr>
          <w:p w14:paraId="40F09DF6"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Teamwork, IPE, handover, referrals, conflict management</w:t>
            </w:r>
          </w:p>
        </w:tc>
        <w:tc>
          <w:tcPr>
            <w:tcW w:w="2032" w:type="dxa"/>
            <w:vAlign w:val="center"/>
            <w:hideMark/>
          </w:tcPr>
          <w:p w14:paraId="69E8CF57"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55A17C9F" w14:textId="77777777" w:rsidTr="00A234C9">
        <w:trPr>
          <w:trHeight w:val="915"/>
        </w:trPr>
        <w:tc>
          <w:tcPr>
            <w:tcW w:w="1536" w:type="dxa"/>
            <w:tcBorders>
              <w:top w:val="nil"/>
              <w:left w:val="nil"/>
              <w:bottom w:val="nil"/>
              <w:right w:val="single" w:sz="8" w:space="0" w:color="F4B083"/>
            </w:tcBorders>
            <w:shd w:val="clear" w:color="000000" w:fill="FFFFFF"/>
            <w:vAlign w:val="center"/>
            <w:hideMark/>
          </w:tcPr>
          <w:p w14:paraId="47952567" w14:textId="77777777" w:rsidR="00F47758" w:rsidRPr="00F47758" w:rsidRDefault="00F47758" w:rsidP="00F47758">
            <w:pPr>
              <w:spacing w:after="0" w:line="240" w:lineRule="auto"/>
              <w:jc w:val="right"/>
              <w:rPr>
                <w:rFonts w:ascii="Calibri" w:eastAsia="Times New Roman" w:hAnsi="Calibri" w:cs="Calibri"/>
                <w:i/>
                <w:iCs/>
                <w:color w:val="000000"/>
                <w:lang w:val="en-US"/>
              </w:rPr>
            </w:pPr>
            <w:r w:rsidRPr="00F47758">
              <w:rPr>
                <w:rFonts w:ascii="Calibri" w:eastAsia="Times New Roman" w:hAnsi="Calibri" w:cs="Calibri"/>
                <w:i/>
                <w:iCs/>
                <w:color w:val="000000"/>
                <w:lang w:val="en-US"/>
              </w:rPr>
              <w:t>Leader</w:t>
            </w:r>
          </w:p>
        </w:tc>
        <w:tc>
          <w:tcPr>
            <w:tcW w:w="6474" w:type="dxa"/>
            <w:tcBorders>
              <w:top w:val="nil"/>
              <w:left w:val="nil"/>
              <w:bottom w:val="single" w:sz="8" w:space="0" w:color="F4B083"/>
              <w:right w:val="single" w:sz="8" w:space="0" w:color="F4B083"/>
            </w:tcBorders>
            <w:shd w:val="clear" w:color="auto" w:fill="auto"/>
            <w:vAlign w:val="center"/>
            <w:hideMark/>
          </w:tcPr>
          <w:p w14:paraId="3FC8AD98"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 xml:space="preserve">Refers to a physician role in the health care system, their responsibility to provide excellent patient care though their role as a clinician, administrator, </w:t>
            </w:r>
            <w:proofErr w:type="gramStart"/>
            <w:r w:rsidRPr="00F47758">
              <w:rPr>
                <w:rFonts w:ascii="Calibri" w:eastAsia="Times New Roman" w:hAnsi="Calibri" w:cs="Calibri"/>
                <w:color w:val="000000"/>
                <w:lang w:val="en-US"/>
              </w:rPr>
              <w:t>educator</w:t>
            </w:r>
            <w:proofErr w:type="gramEnd"/>
            <w:r w:rsidRPr="00F47758">
              <w:rPr>
                <w:rFonts w:ascii="Calibri" w:eastAsia="Times New Roman" w:hAnsi="Calibri" w:cs="Calibri"/>
                <w:color w:val="000000"/>
                <w:lang w:val="en-US"/>
              </w:rPr>
              <w:t xml:space="preserve"> or scholar.</w:t>
            </w:r>
          </w:p>
        </w:tc>
        <w:tc>
          <w:tcPr>
            <w:tcW w:w="5220" w:type="dxa"/>
            <w:tcBorders>
              <w:top w:val="nil"/>
              <w:left w:val="nil"/>
              <w:bottom w:val="single" w:sz="8" w:space="0" w:color="F4B083"/>
              <w:right w:val="single" w:sz="8" w:space="0" w:color="F4B083"/>
            </w:tcBorders>
            <w:shd w:val="clear" w:color="auto" w:fill="auto"/>
            <w:vAlign w:val="center"/>
            <w:hideMark/>
          </w:tcPr>
          <w:p w14:paraId="10B87D82"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Leading change, career development, QI, managing practice, health care systems</w:t>
            </w:r>
          </w:p>
        </w:tc>
        <w:tc>
          <w:tcPr>
            <w:tcW w:w="2032" w:type="dxa"/>
            <w:vAlign w:val="center"/>
            <w:hideMark/>
          </w:tcPr>
          <w:p w14:paraId="10B39D2D"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120DE41A" w14:textId="77777777" w:rsidTr="00A234C9">
        <w:trPr>
          <w:trHeight w:val="915"/>
        </w:trPr>
        <w:tc>
          <w:tcPr>
            <w:tcW w:w="1536" w:type="dxa"/>
            <w:tcBorders>
              <w:top w:val="nil"/>
              <w:left w:val="nil"/>
              <w:bottom w:val="nil"/>
              <w:right w:val="single" w:sz="8" w:space="0" w:color="F4B083"/>
            </w:tcBorders>
            <w:shd w:val="clear" w:color="000000" w:fill="FFFFFF"/>
            <w:vAlign w:val="center"/>
            <w:hideMark/>
          </w:tcPr>
          <w:p w14:paraId="2F36BF39" w14:textId="77777777" w:rsidR="00F47758" w:rsidRPr="00F47758" w:rsidRDefault="00F47758" w:rsidP="00F47758">
            <w:pPr>
              <w:spacing w:after="0" w:line="240" w:lineRule="auto"/>
              <w:jc w:val="right"/>
              <w:rPr>
                <w:rFonts w:ascii="Calibri" w:eastAsia="Times New Roman" w:hAnsi="Calibri" w:cs="Calibri"/>
                <w:i/>
                <w:iCs/>
                <w:color w:val="000000"/>
                <w:lang w:val="en-US"/>
              </w:rPr>
            </w:pPr>
            <w:r w:rsidRPr="00F47758">
              <w:rPr>
                <w:rFonts w:ascii="Calibri" w:eastAsia="Times New Roman" w:hAnsi="Calibri" w:cs="Calibri"/>
                <w:i/>
                <w:iCs/>
                <w:color w:val="000000"/>
                <w:lang w:val="en-US"/>
              </w:rPr>
              <w:t>Health Advocate</w:t>
            </w:r>
          </w:p>
        </w:tc>
        <w:tc>
          <w:tcPr>
            <w:tcW w:w="6474" w:type="dxa"/>
            <w:tcBorders>
              <w:top w:val="nil"/>
              <w:left w:val="nil"/>
              <w:bottom w:val="single" w:sz="8" w:space="0" w:color="F4B083"/>
              <w:right w:val="single" w:sz="8" w:space="0" w:color="F4B083"/>
            </w:tcBorders>
            <w:shd w:val="clear" w:color="000000" w:fill="FBE4D5"/>
            <w:vAlign w:val="center"/>
            <w:hideMark/>
          </w:tcPr>
          <w:p w14:paraId="6252B0EA"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Extends beyond the advocacy for a particular patient’s needs.  It also reflects the physician’s societal role in prevention, health promotion and equity, in navigating the healthcare system.</w:t>
            </w:r>
          </w:p>
        </w:tc>
        <w:tc>
          <w:tcPr>
            <w:tcW w:w="5220" w:type="dxa"/>
            <w:tcBorders>
              <w:top w:val="nil"/>
              <w:left w:val="nil"/>
              <w:bottom w:val="single" w:sz="8" w:space="0" w:color="F4B083"/>
              <w:right w:val="single" w:sz="8" w:space="0" w:color="F4B083"/>
            </w:tcBorders>
            <w:shd w:val="clear" w:color="000000" w:fill="FBE4D5"/>
            <w:vAlign w:val="center"/>
            <w:hideMark/>
          </w:tcPr>
          <w:p w14:paraId="1959FE97"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Health promotion, equity, community engagement</w:t>
            </w:r>
          </w:p>
        </w:tc>
        <w:tc>
          <w:tcPr>
            <w:tcW w:w="2032" w:type="dxa"/>
            <w:vAlign w:val="center"/>
            <w:hideMark/>
          </w:tcPr>
          <w:p w14:paraId="2C88AAD1"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32902C66" w14:textId="77777777" w:rsidTr="00A234C9">
        <w:trPr>
          <w:trHeight w:val="915"/>
        </w:trPr>
        <w:tc>
          <w:tcPr>
            <w:tcW w:w="1536" w:type="dxa"/>
            <w:tcBorders>
              <w:top w:val="nil"/>
              <w:left w:val="nil"/>
              <w:bottom w:val="nil"/>
              <w:right w:val="single" w:sz="8" w:space="0" w:color="F4B083"/>
            </w:tcBorders>
            <w:shd w:val="clear" w:color="000000" w:fill="FFFFFF"/>
            <w:vAlign w:val="center"/>
            <w:hideMark/>
          </w:tcPr>
          <w:p w14:paraId="39F47A8F" w14:textId="77777777" w:rsidR="00F47758" w:rsidRPr="00F47758" w:rsidRDefault="00F47758" w:rsidP="00F47758">
            <w:pPr>
              <w:spacing w:after="0" w:line="240" w:lineRule="auto"/>
              <w:jc w:val="right"/>
              <w:rPr>
                <w:rFonts w:ascii="Calibri" w:eastAsia="Times New Roman" w:hAnsi="Calibri" w:cs="Calibri"/>
                <w:i/>
                <w:iCs/>
                <w:color w:val="000000"/>
                <w:lang w:val="en-US"/>
              </w:rPr>
            </w:pPr>
            <w:r w:rsidRPr="00F47758">
              <w:rPr>
                <w:rFonts w:ascii="Calibri" w:eastAsia="Times New Roman" w:hAnsi="Calibri" w:cs="Calibri"/>
                <w:i/>
                <w:iCs/>
                <w:color w:val="000000"/>
                <w:lang w:val="en-US"/>
              </w:rPr>
              <w:lastRenderedPageBreak/>
              <w:t>Scholar</w:t>
            </w:r>
          </w:p>
        </w:tc>
        <w:tc>
          <w:tcPr>
            <w:tcW w:w="6474" w:type="dxa"/>
            <w:tcBorders>
              <w:top w:val="nil"/>
              <w:left w:val="nil"/>
              <w:bottom w:val="single" w:sz="8" w:space="0" w:color="F4B083"/>
              <w:right w:val="single" w:sz="8" w:space="0" w:color="F4B083"/>
            </w:tcBorders>
            <w:shd w:val="clear" w:color="auto" w:fill="auto"/>
            <w:vAlign w:val="center"/>
            <w:hideMark/>
          </w:tcPr>
          <w:p w14:paraId="730E93DE"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Refers to a physician’s commitment to continuous learning, teaching, evaluation of evidence, and contributing to the creation and sharing of knowledge through research.</w:t>
            </w:r>
          </w:p>
        </w:tc>
        <w:tc>
          <w:tcPr>
            <w:tcW w:w="5220" w:type="dxa"/>
            <w:tcBorders>
              <w:top w:val="nil"/>
              <w:left w:val="nil"/>
              <w:bottom w:val="single" w:sz="8" w:space="0" w:color="F4B083"/>
              <w:right w:val="single" w:sz="8" w:space="0" w:color="F4B083"/>
            </w:tcBorders>
            <w:shd w:val="clear" w:color="auto" w:fill="auto"/>
            <w:vAlign w:val="center"/>
            <w:hideMark/>
          </w:tcPr>
          <w:p w14:paraId="114B9646"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Writing, grants, QI, research ethics, research skills, giving / receiving feedback, teaching</w:t>
            </w:r>
          </w:p>
        </w:tc>
        <w:tc>
          <w:tcPr>
            <w:tcW w:w="2032" w:type="dxa"/>
            <w:vAlign w:val="center"/>
            <w:hideMark/>
          </w:tcPr>
          <w:p w14:paraId="1BD0C131"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r w:rsidR="00A234C9" w:rsidRPr="00F47758" w14:paraId="7F9FC296" w14:textId="77777777" w:rsidTr="00A234C9">
        <w:trPr>
          <w:trHeight w:val="915"/>
        </w:trPr>
        <w:tc>
          <w:tcPr>
            <w:tcW w:w="1536" w:type="dxa"/>
            <w:tcBorders>
              <w:top w:val="nil"/>
              <w:left w:val="nil"/>
              <w:bottom w:val="nil"/>
              <w:right w:val="single" w:sz="8" w:space="0" w:color="F4B083"/>
            </w:tcBorders>
            <w:shd w:val="clear" w:color="000000" w:fill="FFFFFF"/>
            <w:vAlign w:val="center"/>
            <w:hideMark/>
          </w:tcPr>
          <w:p w14:paraId="6004165A" w14:textId="77777777" w:rsidR="00F47758" w:rsidRPr="00F47758" w:rsidRDefault="00F47758" w:rsidP="00F47758">
            <w:pPr>
              <w:spacing w:after="0" w:line="240" w:lineRule="auto"/>
              <w:jc w:val="right"/>
              <w:rPr>
                <w:rFonts w:ascii="Calibri" w:eastAsia="Times New Roman" w:hAnsi="Calibri" w:cs="Calibri"/>
                <w:i/>
                <w:iCs/>
                <w:color w:val="000000"/>
                <w:lang w:val="en-US"/>
              </w:rPr>
            </w:pPr>
            <w:r w:rsidRPr="00F47758">
              <w:rPr>
                <w:rFonts w:ascii="Calibri" w:eastAsia="Times New Roman" w:hAnsi="Calibri" w:cs="Calibri"/>
                <w:i/>
                <w:iCs/>
                <w:color w:val="000000"/>
                <w:lang w:val="en-US"/>
              </w:rPr>
              <w:t>Professional</w:t>
            </w:r>
          </w:p>
        </w:tc>
        <w:tc>
          <w:tcPr>
            <w:tcW w:w="6474" w:type="dxa"/>
            <w:tcBorders>
              <w:top w:val="nil"/>
              <w:left w:val="nil"/>
              <w:bottom w:val="single" w:sz="8" w:space="0" w:color="F4B083"/>
              <w:right w:val="single" w:sz="8" w:space="0" w:color="F4B083"/>
            </w:tcBorders>
            <w:shd w:val="clear" w:color="000000" w:fill="FBE4D5"/>
            <w:vAlign w:val="center"/>
            <w:hideMark/>
          </w:tcPr>
          <w:p w14:paraId="17DA579C"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The role of professional refers to a physician’s commitment to ethical practice, high personal standards of behavior, accountability to the profession and society, and maintenance of personal health.</w:t>
            </w:r>
          </w:p>
        </w:tc>
        <w:tc>
          <w:tcPr>
            <w:tcW w:w="5220" w:type="dxa"/>
            <w:tcBorders>
              <w:top w:val="nil"/>
              <w:left w:val="nil"/>
              <w:bottom w:val="single" w:sz="8" w:space="0" w:color="F4B083"/>
              <w:right w:val="single" w:sz="8" w:space="0" w:color="F4B083"/>
            </w:tcBorders>
            <w:shd w:val="clear" w:color="000000" w:fill="FBE4D5"/>
            <w:vAlign w:val="center"/>
            <w:hideMark/>
          </w:tcPr>
          <w:p w14:paraId="2E5FB824" w14:textId="77777777" w:rsidR="00F47758" w:rsidRPr="00F47758" w:rsidRDefault="00F47758" w:rsidP="00F47758">
            <w:pPr>
              <w:spacing w:after="0" w:line="240" w:lineRule="auto"/>
              <w:rPr>
                <w:rFonts w:ascii="Calibri" w:eastAsia="Times New Roman" w:hAnsi="Calibri" w:cs="Calibri"/>
                <w:color w:val="000000"/>
                <w:lang w:val="en-US"/>
              </w:rPr>
            </w:pPr>
            <w:r w:rsidRPr="00F47758">
              <w:rPr>
                <w:rFonts w:ascii="Calibri" w:eastAsia="Times New Roman" w:hAnsi="Calibri" w:cs="Calibri"/>
                <w:color w:val="000000"/>
                <w:lang w:val="en-US"/>
              </w:rPr>
              <w:t xml:space="preserve">Ethical practice, wellness, personal </w:t>
            </w:r>
            <w:proofErr w:type="spellStart"/>
            <w:r w:rsidRPr="00F47758">
              <w:rPr>
                <w:rFonts w:ascii="Calibri" w:eastAsia="Times New Roman" w:hAnsi="Calibri" w:cs="Calibri"/>
                <w:color w:val="000000"/>
                <w:lang w:val="en-US"/>
              </w:rPr>
              <w:t>behaviour</w:t>
            </w:r>
            <w:proofErr w:type="spellEnd"/>
            <w:r w:rsidRPr="00F47758">
              <w:rPr>
                <w:rFonts w:ascii="Calibri" w:eastAsia="Times New Roman" w:hAnsi="Calibri" w:cs="Calibri"/>
                <w:color w:val="000000"/>
                <w:lang w:val="en-US"/>
              </w:rPr>
              <w:t>, burnout, boundaries</w:t>
            </w:r>
          </w:p>
        </w:tc>
        <w:tc>
          <w:tcPr>
            <w:tcW w:w="2032" w:type="dxa"/>
            <w:vAlign w:val="center"/>
            <w:hideMark/>
          </w:tcPr>
          <w:p w14:paraId="292806F6" w14:textId="77777777" w:rsidR="00F47758" w:rsidRPr="00F47758" w:rsidRDefault="00F47758" w:rsidP="00F47758">
            <w:pPr>
              <w:spacing w:after="0" w:line="240" w:lineRule="auto"/>
              <w:rPr>
                <w:rFonts w:ascii="Times New Roman" w:eastAsia="Times New Roman" w:hAnsi="Times New Roman" w:cs="Times New Roman"/>
                <w:sz w:val="20"/>
                <w:szCs w:val="20"/>
                <w:lang w:val="en-US"/>
              </w:rPr>
            </w:pPr>
          </w:p>
        </w:tc>
      </w:tr>
    </w:tbl>
    <w:p w14:paraId="5E773432" w14:textId="77777777" w:rsidR="00F47758" w:rsidRDefault="00F47758"/>
    <w:sectPr w:rsidR="00F47758" w:rsidSect="00A234C9">
      <w:headerReference w:type="first" r:id="rId18"/>
      <w:pgSz w:w="15840" w:h="12240" w:orient="landscape"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B1B7" w14:textId="77777777" w:rsidR="00E71868" w:rsidRDefault="00E71868">
      <w:pPr>
        <w:spacing w:after="0" w:line="240" w:lineRule="auto"/>
      </w:pPr>
      <w:r>
        <w:separator/>
      </w:r>
    </w:p>
  </w:endnote>
  <w:endnote w:type="continuationSeparator" w:id="0">
    <w:p w14:paraId="27324666" w14:textId="77777777" w:rsidR="00E71868" w:rsidRDefault="00E7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450"/>
    </w:tblGrid>
    <w:tr w:rsidR="7A894709" w14:paraId="4DF7CA48" w14:textId="77777777" w:rsidTr="7A894709">
      <w:tc>
        <w:tcPr>
          <w:tcW w:w="9450" w:type="dxa"/>
        </w:tcPr>
        <w:p w14:paraId="765D9571" w14:textId="6D5F4BBB" w:rsidR="7A894709" w:rsidRDefault="7A894709" w:rsidP="00A234C9">
          <w:pPr>
            <w:pStyle w:val="Header"/>
            <w:ind w:left="-115"/>
          </w:pPr>
        </w:p>
      </w:tc>
    </w:tr>
  </w:tbl>
  <w:p w14:paraId="1F25CCE9" w14:textId="7BE92789" w:rsidR="7A894709" w:rsidRDefault="00A234C9" w:rsidP="7A894709">
    <w:pPr>
      <w:pStyle w:val="Footer"/>
    </w:pPr>
    <w:r>
      <w:rPr>
        <w:noProof/>
      </w:rPr>
      <w:drawing>
        <wp:anchor distT="0" distB="0" distL="114300" distR="114300" simplePos="0" relativeHeight="251660288" behindDoc="0" locked="0" layoutInCell="1" allowOverlap="1" wp14:anchorId="3E51CAB3" wp14:editId="782769CC">
          <wp:simplePos x="0" y="0"/>
          <wp:positionH relativeFrom="margin">
            <wp:posOffset>5784215</wp:posOffset>
          </wp:positionH>
          <wp:positionV relativeFrom="paragraph">
            <wp:posOffset>1905</wp:posOffset>
          </wp:positionV>
          <wp:extent cx="2845435" cy="352425"/>
          <wp:effectExtent l="0" t="0" r="0" b="9525"/>
          <wp:wrapThrough wrapText="bothSides">
            <wp:wrapPolygon edited="0">
              <wp:start x="0" y="0"/>
              <wp:lineTo x="0" y="21016"/>
              <wp:lineTo x="21402" y="21016"/>
              <wp:lineTo x="21402" y="0"/>
              <wp:lineTo x="0" y="0"/>
            </wp:wrapPolygon>
          </wp:wrapThrough>
          <wp:docPr id="1595377703" name="Picture 159537770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81517"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5435" cy="3524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2F29" w14:textId="24EBFDD6" w:rsidR="00A234C9" w:rsidRDefault="00A234C9">
    <w:pPr>
      <w:pStyle w:val="Footer"/>
    </w:pPr>
    <w:r>
      <w:rPr>
        <w:noProof/>
      </w:rPr>
      <w:drawing>
        <wp:anchor distT="0" distB="0" distL="114300" distR="114300" simplePos="0" relativeHeight="251658240" behindDoc="0" locked="0" layoutInCell="1" allowOverlap="1" wp14:anchorId="23D454A7" wp14:editId="5EACBB70">
          <wp:simplePos x="0" y="0"/>
          <wp:positionH relativeFrom="margin">
            <wp:posOffset>5831840</wp:posOffset>
          </wp:positionH>
          <wp:positionV relativeFrom="paragraph">
            <wp:posOffset>-17145</wp:posOffset>
          </wp:positionV>
          <wp:extent cx="2845938" cy="352425"/>
          <wp:effectExtent l="0" t="0" r="0" b="0"/>
          <wp:wrapThrough wrapText="bothSides">
            <wp:wrapPolygon edited="0">
              <wp:start x="0" y="0"/>
              <wp:lineTo x="0" y="19849"/>
              <wp:lineTo x="21402" y="19849"/>
              <wp:lineTo x="21402" y="0"/>
              <wp:lineTo x="0" y="0"/>
            </wp:wrapPolygon>
          </wp:wrapThrough>
          <wp:docPr id="1637081517"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81517"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5938" cy="352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B1A2" w14:textId="77777777" w:rsidR="00E71868" w:rsidRDefault="00E71868">
      <w:pPr>
        <w:spacing w:after="0" w:line="240" w:lineRule="auto"/>
      </w:pPr>
      <w:r>
        <w:separator/>
      </w:r>
    </w:p>
  </w:footnote>
  <w:footnote w:type="continuationSeparator" w:id="0">
    <w:p w14:paraId="7CD53C7F" w14:textId="77777777" w:rsidR="00E71868" w:rsidRDefault="00E71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A234C9" w14:paraId="22DAB8B3" w14:textId="77777777" w:rsidTr="001A7005">
      <w:tc>
        <w:tcPr>
          <w:tcW w:w="3120" w:type="dxa"/>
        </w:tcPr>
        <w:p w14:paraId="10012AA1" w14:textId="77777777" w:rsidR="00A234C9" w:rsidRDefault="00A234C9" w:rsidP="00A234C9">
          <w:pPr>
            <w:pStyle w:val="Header"/>
            <w:ind w:left="-115"/>
          </w:pPr>
        </w:p>
      </w:tc>
      <w:tc>
        <w:tcPr>
          <w:tcW w:w="3120" w:type="dxa"/>
        </w:tcPr>
        <w:p w14:paraId="17CD179E" w14:textId="77777777" w:rsidR="00A234C9" w:rsidRDefault="00A234C9" w:rsidP="00A234C9">
          <w:pPr>
            <w:pStyle w:val="Header"/>
            <w:jc w:val="center"/>
          </w:pPr>
        </w:p>
      </w:tc>
      <w:tc>
        <w:tcPr>
          <w:tcW w:w="3120" w:type="dxa"/>
        </w:tcPr>
        <w:p w14:paraId="320FCA90" w14:textId="77777777" w:rsidR="00A234C9" w:rsidRDefault="00A234C9" w:rsidP="00A234C9">
          <w:pPr>
            <w:pStyle w:val="Header"/>
            <w:ind w:right="-115"/>
            <w:jc w:val="right"/>
          </w:pPr>
        </w:p>
      </w:tc>
    </w:tr>
  </w:tbl>
  <w:p w14:paraId="328331B7" w14:textId="21BA5CD0" w:rsidR="00A234C9" w:rsidRDefault="00A234C9">
    <w:pPr>
      <w:pStyle w:val="Header"/>
      <w:rPr>
        <w:b/>
        <w:color w:val="00B0F0"/>
      </w:rPr>
    </w:pPr>
    <w:r w:rsidRPr="00D839F7">
      <w:t>For each source or method</w:t>
    </w:r>
    <w:r>
      <w:t xml:space="preserve"> of data you have</w:t>
    </w:r>
    <w:r w:rsidRPr="00D839F7">
      <w:t xml:space="preserve">, choose the best match </w:t>
    </w:r>
    <w:r>
      <w:t>under “Data type</w:t>
    </w:r>
    <w:r w:rsidRPr="00D839F7">
      <w:t>,</w:t>
    </w:r>
    <w:r>
      <w:t>”</w:t>
    </w:r>
    <w:r w:rsidRPr="00D839F7">
      <w:t xml:space="preserve"> provide a link or </w:t>
    </w:r>
    <w:r>
      <w:t>description of the data</w:t>
    </w:r>
    <w:r w:rsidRPr="00D839F7">
      <w:t xml:space="preserve"> </w:t>
    </w:r>
    <w:r>
      <w:t>in “Source Provided</w:t>
    </w:r>
    <w:r w:rsidRPr="00D839F7">
      <w:t>,</w:t>
    </w:r>
    <w:r>
      <w:t>”</w:t>
    </w:r>
    <w:r w:rsidRPr="00D839F7">
      <w:t xml:space="preserve"> and summarize the data in</w:t>
    </w:r>
    <w:r>
      <w:t xml:space="preserve"> “Summary of Information</w:t>
    </w:r>
    <w:r w:rsidRPr="00D839F7">
      <w:t>.</w:t>
    </w:r>
    <w:r>
      <w:t>”</w:t>
    </w:r>
    <w:r w:rsidRPr="00D839F7">
      <w:t xml:space="preserve">  The associated topics or learning objectives should be entered </w:t>
    </w:r>
    <w:r>
      <w:t>next, along with the related C</w:t>
    </w:r>
    <w:proofErr w:type="spellStart"/>
    <w:r>
      <w:t>anMEDS</w:t>
    </w:r>
    <w:proofErr w:type="spellEnd"/>
    <w:r>
      <w:t xml:space="preserve"> role(s) in the last column. A </w:t>
    </w:r>
    <w:proofErr w:type="spellStart"/>
    <w:r>
      <w:t>CanMEDS</w:t>
    </w:r>
    <w:proofErr w:type="spellEnd"/>
    <w:r>
      <w:t xml:space="preserve"> reference and summary is provided at the bottom of this document.</w:t>
    </w:r>
    <w:r>
      <w:br/>
    </w:r>
    <w:r w:rsidRPr="005952F8">
      <w:rPr>
        <w:b/>
        <w:color w:val="00B0F0"/>
      </w:rPr>
      <w:t>NOTE: You do not need to use all data types, and you may use the same data type more than once.</w:t>
    </w:r>
  </w:p>
  <w:p w14:paraId="2F485F44" w14:textId="219D1775" w:rsidR="00A234C9" w:rsidRPr="00A234C9" w:rsidRDefault="00A234C9" w:rsidP="00A234C9">
    <w:pPr>
      <w:pStyle w:val="Header"/>
      <w:tabs>
        <w:tab w:val="clear" w:pos="4680"/>
        <w:tab w:val="left" w:pos="9360"/>
      </w:tabs>
      <w:rPr>
        <w:b/>
        <w:color w:val="00B0F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9841" w14:textId="244CF5DF" w:rsidR="00A234C9" w:rsidRPr="00A234C9" w:rsidRDefault="00A234C9" w:rsidP="00A234C9">
    <w:pPr>
      <w:pStyle w:val="Header"/>
    </w:pPr>
    <w:r w:rsidRPr="00F47758">
      <w:rPr>
        <w:rFonts w:ascii="Calibri" w:eastAsia="Times New Roman" w:hAnsi="Calibri" w:cs="Calibri"/>
        <w:color w:val="222222"/>
        <w:lang w:val="en-US"/>
      </w:rPr>
      <w:t xml:space="preserve">As a quick reference, please see the quick summaries below of the skills captured under each </w:t>
    </w:r>
    <w:proofErr w:type="spellStart"/>
    <w:r w:rsidRPr="00F47758">
      <w:rPr>
        <w:rFonts w:ascii="Calibri" w:eastAsia="Times New Roman" w:hAnsi="Calibri" w:cs="Calibri"/>
        <w:color w:val="222222"/>
        <w:lang w:val="en-US"/>
      </w:rPr>
      <w:t>CanMEDS</w:t>
    </w:r>
    <w:proofErr w:type="spellEnd"/>
    <w:r w:rsidRPr="00F47758">
      <w:rPr>
        <w:rFonts w:ascii="Calibri" w:eastAsia="Times New Roman" w:hAnsi="Calibri" w:cs="Calibri"/>
        <w:color w:val="222222"/>
        <w:lang w:val="en-US"/>
      </w:rPr>
      <w:t xml:space="preserve"> role, and some suggestions for how they can relate to your CPD Program.   Please note that the suggestions are not exhaustive, and please reference each of the Colleges for the specific definitions and associated competencies.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75AD5"/>
    <w:multiLevelType w:val="hybridMultilevel"/>
    <w:tmpl w:val="CC3A4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00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C9"/>
    <w:rsid w:val="00143875"/>
    <w:rsid w:val="001F3B17"/>
    <w:rsid w:val="00365784"/>
    <w:rsid w:val="003D0507"/>
    <w:rsid w:val="00563B29"/>
    <w:rsid w:val="005952F8"/>
    <w:rsid w:val="005A08C9"/>
    <w:rsid w:val="005A7655"/>
    <w:rsid w:val="005F38D1"/>
    <w:rsid w:val="006B6470"/>
    <w:rsid w:val="006D1178"/>
    <w:rsid w:val="00893199"/>
    <w:rsid w:val="008A4741"/>
    <w:rsid w:val="00A234C9"/>
    <w:rsid w:val="00A67FE6"/>
    <w:rsid w:val="00C9779C"/>
    <w:rsid w:val="00D14EF6"/>
    <w:rsid w:val="00D75D4B"/>
    <w:rsid w:val="00D839F7"/>
    <w:rsid w:val="00E2420F"/>
    <w:rsid w:val="00E71868"/>
    <w:rsid w:val="00F47758"/>
    <w:rsid w:val="00F527DB"/>
    <w:rsid w:val="00F915D0"/>
    <w:rsid w:val="13571AB4"/>
    <w:rsid w:val="3FAE01AA"/>
    <w:rsid w:val="6AE05521"/>
    <w:rsid w:val="7A894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EC2B2"/>
  <w15:chartTrackingRefBased/>
  <w15:docId w15:val="{2B3C8290-CF3B-4D60-89B7-CA3FA84A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08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5A08C9"/>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sid w:val="00F477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3317">
      <w:bodyDiv w:val="1"/>
      <w:marLeft w:val="0"/>
      <w:marRight w:val="0"/>
      <w:marTop w:val="0"/>
      <w:marBottom w:val="0"/>
      <w:divBdr>
        <w:top w:val="none" w:sz="0" w:space="0" w:color="auto"/>
        <w:left w:val="none" w:sz="0" w:space="0" w:color="auto"/>
        <w:bottom w:val="none" w:sz="0" w:space="0" w:color="auto"/>
        <w:right w:val="none" w:sz="0" w:space="0" w:color="auto"/>
      </w:divBdr>
    </w:div>
    <w:div w:id="16341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fpc.ca/uploadedFiles/Education/CanMeds%20FM%20Eng.pdf" TargetMode="External"/><Relationship Id="rId2" Type="http://schemas.openxmlformats.org/officeDocument/2006/relationships/customXml" Target="../customXml/item2.xml"/><Relationship Id="rId16" Type="http://schemas.openxmlformats.org/officeDocument/2006/relationships/hyperlink" Target="http://www.royalcollege.ca/rcsite/canmeds/canmeds-framework-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9FE5BDDB95E4B8876D61DCD451539" ma:contentTypeVersion="5" ma:contentTypeDescription="Create a new document." ma:contentTypeScope="" ma:versionID="275cda759e463b85f42afb482525a3a8">
  <xsd:schema xmlns:xsd="http://www.w3.org/2001/XMLSchema" xmlns:xs="http://www.w3.org/2001/XMLSchema" xmlns:p="http://schemas.microsoft.com/office/2006/metadata/properties" xmlns:ns2="c8c6777c-a985-4543-b6be-04714913a8fd" xmlns:ns3="9a8e9246-db60-46d2-9192-8a594274ccb3" targetNamespace="http://schemas.microsoft.com/office/2006/metadata/properties" ma:root="true" ma:fieldsID="3526b3c78c99e26a3b114802c80be8f0" ns2:_="" ns3:_="">
    <xsd:import namespace="c8c6777c-a985-4543-b6be-04714913a8fd"/>
    <xsd:import namespace="9a8e9246-db60-46d2-9192-8a594274cc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8e9246-db60-46d2-9192-8a594274cc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c6777c-a985-4543-b6be-04714913a8fd">NOSM-972873719-30</_dlc_DocId>
    <_dlc_DocIdUrl xmlns="c8c6777c-a985-4543-b6be-04714913a8fd">
      <Url>https://nosm.sharepoint.com/org/fa_cepd/cepd/_layouts/15/DocIdRedir.aspx?ID=NOSM-972873719-30</Url>
      <Description>NOSM-972873719-30</Description>
    </_dlc_DocIdUrl>
  </documentManagement>
</p:properties>
</file>

<file path=customXml/itemProps1.xml><?xml version="1.0" encoding="utf-8"?>
<ds:datastoreItem xmlns:ds="http://schemas.openxmlformats.org/officeDocument/2006/customXml" ds:itemID="{59EA1B33-E6DD-43E2-8AFA-1318B1D6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777c-a985-4543-b6be-04714913a8fd"/>
    <ds:schemaRef ds:uri="9a8e9246-db60-46d2-9192-8a594274c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74B84-1E74-448E-8A3A-097DFE29C199}">
  <ds:schemaRefs>
    <ds:schemaRef ds:uri="http://schemas.microsoft.com/sharepoint/events"/>
  </ds:schemaRefs>
</ds:datastoreItem>
</file>

<file path=customXml/itemProps3.xml><?xml version="1.0" encoding="utf-8"?>
<ds:datastoreItem xmlns:ds="http://schemas.openxmlformats.org/officeDocument/2006/customXml" ds:itemID="{30AFE934-5CCC-4128-AE9B-FE220BD54037}">
  <ds:schemaRefs>
    <ds:schemaRef ds:uri="http://schemas.microsoft.com/sharepoint/v3/contenttype/forms"/>
  </ds:schemaRefs>
</ds:datastoreItem>
</file>

<file path=customXml/itemProps4.xml><?xml version="1.0" encoding="utf-8"?>
<ds:datastoreItem xmlns:ds="http://schemas.openxmlformats.org/officeDocument/2006/customXml" ds:itemID="{7F4D4B1B-ABC1-47CC-BB71-289EE80F8BFB}">
  <ds:schemaRefs>
    <ds:schemaRef ds:uri="http://schemas.microsoft.com/office/2006/metadata/properties"/>
    <ds:schemaRef ds:uri="http://schemas.microsoft.com/office/infopath/2007/PartnerControls"/>
    <ds:schemaRef ds:uri="c8c6777c-a985-4543-b6be-04714913a8f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Kokanie</dc:creator>
  <cp:keywords/>
  <dc:description/>
  <cp:lastModifiedBy>Clare Cook</cp:lastModifiedBy>
  <cp:revision>3</cp:revision>
  <dcterms:created xsi:type="dcterms:W3CDTF">2023-10-06T16:10:00Z</dcterms:created>
  <dcterms:modified xsi:type="dcterms:W3CDTF">2023-10-06T16:10:00Z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0x010100DE59FE5BDDB95E4B8876D61DCD451539</vt:lpwstr>
  </property>
  <property fmtid="{D5CDD505-2E9C-101B-9397-08002B2CF9AE}" pid="3" name="_dlc_DocIdItemGuid">
    <vt:lpwstr>83e034c6-f1a2-4338-9479-19167045a31f</vt:lpwstr>
  </property>
</Properties>
</file>