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BC" w:rsidRDefault="002C48E0" w:rsidP="002C48E0">
      <w:pPr>
        <w:pStyle w:val="Default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E90F3E3" wp14:editId="79E944C5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942975" cy="942975"/>
            <wp:effectExtent l="0" t="0" r="9525" b="9525"/>
            <wp:wrapSquare wrapText="bothSides"/>
            <wp:docPr id="1" name="Picture 1" descr="https://www.nosm.ca/wp-content/uploads/2020/01/2424210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sm.ca/wp-content/uploads/2020/01/2424210-8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BC">
        <w:rPr>
          <w:rFonts w:asciiTheme="minorHAnsi" w:hAnsiTheme="minorHAnsi" w:cstheme="minorHAnsi"/>
          <w:b/>
          <w:bCs/>
          <w:sz w:val="44"/>
          <w:szCs w:val="44"/>
        </w:rPr>
        <w:t xml:space="preserve">Best Practices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44"/>
          <w:szCs w:val="44"/>
        </w:rPr>
      </w:pPr>
      <w:r w:rsidRPr="00FD5BAF">
        <w:rPr>
          <w:rFonts w:asciiTheme="minorHAnsi" w:hAnsiTheme="minorHAnsi" w:cstheme="minorHAnsi"/>
          <w:b/>
          <w:bCs/>
          <w:sz w:val="44"/>
          <w:szCs w:val="44"/>
        </w:rPr>
        <w:t xml:space="preserve">Stage 6 </w:t>
      </w:r>
      <w:r w:rsidR="008334BC">
        <w:rPr>
          <w:rFonts w:asciiTheme="minorHAnsi" w:hAnsiTheme="minorHAnsi" w:cstheme="minorHAnsi"/>
          <w:b/>
          <w:bCs/>
          <w:sz w:val="44"/>
          <w:szCs w:val="44"/>
        </w:rPr>
        <w:t xml:space="preserve">- </w:t>
      </w:r>
      <w:r w:rsidRPr="00FD5BAF">
        <w:rPr>
          <w:rFonts w:asciiTheme="minorHAnsi" w:hAnsiTheme="minorHAnsi" w:cstheme="minorHAnsi"/>
          <w:b/>
          <w:bCs/>
          <w:sz w:val="44"/>
          <w:szCs w:val="44"/>
        </w:rPr>
        <w:t xml:space="preserve">Implementation and Communication </w:t>
      </w:r>
    </w:p>
    <w:p w:rsidR="002C48E0" w:rsidRDefault="002C48E0" w:rsidP="002C48E0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INTRODUCTION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334BC" w:rsidRPr="008334BC" w:rsidRDefault="008334BC" w:rsidP="008334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Policy Cycle: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34BC">
        <w:rPr>
          <w:rFonts w:asciiTheme="minorHAnsi" w:hAnsiTheme="minorHAnsi" w:cstheme="minorHAnsi"/>
          <w:bCs/>
          <w:sz w:val="22"/>
          <w:szCs w:val="22"/>
        </w:rPr>
        <w:t xml:space="preserve">Stage 1: Predevelopment – Identify &amp; Conduct Analysis-Approval to Proceed </w:t>
      </w:r>
    </w:p>
    <w:p w:rsidR="008334BC" w:rsidRPr="008334BC" w:rsidRDefault="008334BC" w:rsidP="008334B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2: Drafting / Writing </w:t>
      </w:r>
    </w:p>
    <w:p w:rsidR="008334BC" w:rsidRPr="008334BC" w:rsidRDefault="008334BC" w:rsidP="008334B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3: Consultation </w:t>
      </w:r>
    </w:p>
    <w:p w:rsidR="008334BC" w:rsidRPr="008334BC" w:rsidRDefault="008334BC" w:rsidP="008334B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4: Document Approval </w:t>
      </w:r>
    </w:p>
    <w:p w:rsidR="008334BC" w:rsidRPr="008334BC" w:rsidRDefault="008334BC" w:rsidP="008334B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5: Publication </w:t>
      </w:r>
      <w:r w:rsidRPr="008334BC">
        <w:rPr>
          <w:rFonts w:asciiTheme="minorHAnsi" w:hAnsiTheme="minorHAnsi" w:cstheme="minorHAnsi"/>
          <w:sz w:val="22"/>
          <w:szCs w:val="22"/>
        </w:rPr>
        <w:t>/ Posting</w:t>
      </w:r>
    </w:p>
    <w:p w:rsidR="008334BC" w:rsidRPr="008334BC" w:rsidRDefault="008334BC" w:rsidP="008334BC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8334BC">
        <w:rPr>
          <w:rFonts w:asciiTheme="minorHAnsi" w:hAnsiTheme="minorHAnsi" w:cstheme="minorHAnsi"/>
          <w:b/>
          <w:sz w:val="22"/>
          <w:szCs w:val="22"/>
        </w:rPr>
        <w:t xml:space="preserve">Stage 6: Implementation and Communication </w:t>
      </w:r>
    </w:p>
    <w:p w:rsidR="008334BC" w:rsidRPr="008334BC" w:rsidRDefault="008334BC" w:rsidP="008334B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7: Evaluation and Review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Now that the policy document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has been published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, implementation activities need to commence. These need to have been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considered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at the drafting stage, and finalised before the policy document is approved. If a document cannot be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implemented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there is no point in writing it.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IDENTIFY IMPLEMENTATION AND COMMUNICATION ISSUES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Use the Implementation and Communication </w:t>
      </w:r>
      <w:r w:rsidRPr="00FD5BAF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template </w:t>
      </w:r>
      <w:r w:rsidRPr="00FD5BAF">
        <w:rPr>
          <w:rFonts w:asciiTheme="minorHAnsi" w:hAnsiTheme="minorHAnsi" w:cstheme="minorHAnsi"/>
          <w:sz w:val="22"/>
          <w:szCs w:val="22"/>
        </w:rPr>
        <w:t xml:space="preserve">to identify: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IT business system constraints or required changes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methods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of dissemination and communication (electronic, face-to-face, committee)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administrative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changes (who, when, how)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measures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to support ongoing enforcement of the policy document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resources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needed for implementation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training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, induction, briefings (who, when, how)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monitoring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, measuring and reporting on implementation and effectiveness of policy document.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ACTION TO ADDRESS THESE ISSUES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Identify Action Steps that will need to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be taken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to address the relevant implementation and communication issues.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ALLOCATE RESPONSIBILITY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Identify the position title of the person who is responsible for each action step.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TIMEFRAME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Identify a timeframe or deadline for completing each action step. </w:t>
      </w: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48E0" w:rsidRPr="00FD5BAF" w:rsidRDefault="002C48E0" w:rsidP="002C48E0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NEXT STEPS </w:t>
      </w:r>
    </w:p>
    <w:p w:rsidR="002C48E0" w:rsidRPr="00FD5BAF" w:rsidRDefault="002C48E0" w:rsidP="002C48E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Enact the Implementation and Communication Plan. </w:t>
      </w:r>
    </w:p>
    <w:p w:rsidR="002C48E0" w:rsidRPr="00FD5BAF" w:rsidRDefault="002C48E0" w:rsidP="008334BC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Maintain a Log of issues that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are identified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with implementation using the ‘Issues Log’</w:t>
      </w:r>
      <w:r w:rsidRPr="008334BC">
        <w:rPr>
          <w:rFonts w:asciiTheme="minorHAnsi" w:hAnsiTheme="minorHAnsi" w:cstheme="minorHAnsi"/>
          <w:color w:val="auto"/>
          <w:sz w:val="22"/>
          <w:szCs w:val="22"/>
        </w:rPr>
        <w:t xml:space="preserve"> template. </w:t>
      </w:r>
      <w:r w:rsidR="008334BC">
        <w:rPr>
          <w:rFonts w:asciiTheme="minorHAnsi" w:hAnsiTheme="minorHAnsi" w:cstheme="minorHAnsi"/>
          <w:color w:val="auto"/>
          <w:sz w:val="22"/>
          <w:szCs w:val="22"/>
        </w:rPr>
        <w:t xml:space="preserve"> This is an excellent way to “Measure results”</w:t>
      </w:r>
      <w:bookmarkStart w:id="0" w:name="_GoBack"/>
      <w:bookmarkEnd w:id="0"/>
    </w:p>
    <w:p w:rsidR="00C92668" w:rsidRDefault="00C92668"/>
    <w:sectPr w:rsidR="00C92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0"/>
    <w:rsid w:val="002C48E0"/>
    <w:rsid w:val="008334BC"/>
    <w:rsid w:val="00C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1F63"/>
  <w15:chartTrackingRefBased/>
  <w15:docId w15:val="{BF56A19E-03B5-49A6-A773-05B0B92D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2020-02-12T16:20:00Z</dcterms:created>
  <dcterms:modified xsi:type="dcterms:W3CDTF">2020-02-12T16:20:00Z</dcterms:modified>
</cp:coreProperties>
</file>